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F1A0042" w:rsidR="001E41F3" w:rsidRPr="00544FA2" w:rsidRDefault="001E41F3">
      <w:pPr>
        <w:pStyle w:val="CRCoverPage"/>
        <w:tabs>
          <w:tab w:val="right" w:pos="9639"/>
        </w:tabs>
        <w:spacing w:after="0"/>
        <w:rPr>
          <w:b/>
          <w:i/>
          <w:sz w:val="28"/>
        </w:rPr>
      </w:pPr>
      <w:r w:rsidRPr="00544FA2">
        <w:rPr>
          <w:b/>
          <w:sz w:val="24"/>
        </w:rPr>
        <w:t>3GPP TSG-</w:t>
      </w:r>
      <w:r w:rsidR="009F74B7" w:rsidRPr="00544FA2">
        <w:rPr>
          <w:b/>
          <w:sz w:val="24"/>
        </w:rPr>
        <w:fldChar w:fldCharType="begin"/>
      </w:r>
      <w:r w:rsidR="009F74B7" w:rsidRPr="00544FA2">
        <w:rPr>
          <w:b/>
          <w:sz w:val="24"/>
        </w:rPr>
        <w:instrText xml:space="preserve"> DOCPROPERTY  TSG/WGRef  \* MERGEFORMAT </w:instrText>
      </w:r>
      <w:r w:rsidR="009F74B7" w:rsidRPr="00544FA2">
        <w:rPr>
          <w:b/>
          <w:sz w:val="24"/>
        </w:rPr>
        <w:fldChar w:fldCharType="separate"/>
      </w:r>
      <w:r w:rsidR="003609EF" w:rsidRPr="00544FA2">
        <w:rPr>
          <w:b/>
          <w:sz w:val="24"/>
        </w:rPr>
        <w:t>WG</w:t>
      </w:r>
      <w:r w:rsidR="009F74B7" w:rsidRPr="00544FA2">
        <w:rPr>
          <w:b/>
          <w:sz w:val="24"/>
        </w:rPr>
        <w:fldChar w:fldCharType="end"/>
      </w:r>
      <w:r w:rsidR="00CD61B0" w:rsidRPr="00544FA2">
        <w:rPr>
          <w:b/>
          <w:sz w:val="24"/>
        </w:rPr>
        <w:t xml:space="preserve"> SA2</w:t>
      </w:r>
      <w:r w:rsidR="00C66BA2" w:rsidRPr="00544FA2">
        <w:rPr>
          <w:b/>
          <w:sz w:val="24"/>
        </w:rPr>
        <w:t xml:space="preserve"> </w:t>
      </w:r>
      <w:r w:rsidRPr="00544FA2">
        <w:rPr>
          <w:b/>
          <w:sz w:val="24"/>
        </w:rPr>
        <w:t>Meeting #</w:t>
      </w:r>
      <w:r w:rsidR="00CD61B0" w:rsidRPr="00544FA2">
        <w:rPr>
          <w:b/>
          <w:sz w:val="24"/>
        </w:rPr>
        <w:t>154</w:t>
      </w:r>
      <w:r w:rsidR="00DE6E8C" w:rsidRPr="00544FA2">
        <w:rPr>
          <w:b/>
          <w:sz w:val="24"/>
        </w:rPr>
        <w:t>-AH e-Meeting</w:t>
      </w:r>
      <w:r w:rsidRPr="00544FA2">
        <w:rPr>
          <w:b/>
          <w:i/>
          <w:sz w:val="28"/>
        </w:rPr>
        <w:tab/>
      </w:r>
      <w:r w:rsidR="00AE7E78" w:rsidRPr="00544FA2">
        <w:rPr>
          <w:b/>
          <w:i/>
          <w:sz w:val="28"/>
        </w:rPr>
        <w:t>S2-2</w:t>
      </w:r>
      <w:r w:rsidR="001D5EC7">
        <w:rPr>
          <w:b/>
          <w:i/>
          <w:sz w:val="28"/>
        </w:rPr>
        <w:t>3</w:t>
      </w:r>
      <w:r w:rsidR="00AE7E78" w:rsidRPr="00544FA2">
        <w:rPr>
          <w:b/>
          <w:i/>
          <w:sz w:val="28"/>
        </w:rPr>
        <w:t>0</w:t>
      </w:r>
      <w:r w:rsidR="00073370">
        <w:rPr>
          <w:b/>
          <w:i/>
          <w:sz w:val="28"/>
        </w:rPr>
        <w:t>0982</w:t>
      </w:r>
      <w:ins w:id="0" w:author="QCOM-r01" w:date="2023-01-12T17:07:00Z">
        <w:r w:rsidR="001774DA">
          <w:rPr>
            <w:b/>
            <w:i/>
            <w:sz w:val="28"/>
          </w:rPr>
          <w:t>r</w:t>
        </w:r>
      </w:ins>
      <w:ins w:id="1" w:author="vivo" w:date="2023-01-16T13:37:00Z">
        <w:r w:rsidR="00C3058D">
          <w:rPr>
            <w:b/>
            <w:i/>
            <w:sz w:val="28"/>
          </w:rPr>
          <w:t>03</w:t>
        </w:r>
      </w:ins>
      <w:ins w:id="2" w:author="QCOM-r01" w:date="2023-01-12T17:07:00Z">
        <w:del w:id="3" w:author="vivo" w:date="2023-01-16T13:37:00Z">
          <w:r w:rsidR="001774DA" w:rsidDel="00C3058D">
            <w:rPr>
              <w:b/>
              <w:i/>
              <w:sz w:val="28"/>
            </w:rPr>
            <w:delText>01</w:delText>
          </w:r>
        </w:del>
      </w:ins>
    </w:p>
    <w:p w14:paraId="7CB45193" w14:textId="058FDA09" w:rsidR="001E41F3" w:rsidRPr="00544FA2" w:rsidRDefault="00DE6E8C" w:rsidP="00CD61B0">
      <w:pPr>
        <w:pStyle w:val="CRCoverPage"/>
        <w:tabs>
          <w:tab w:val="right" w:pos="5103"/>
          <w:tab w:val="right" w:pos="9639"/>
        </w:tabs>
        <w:outlineLvl w:val="0"/>
        <w:rPr>
          <w:b/>
          <w:sz w:val="24"/>
        </w:rPr>
      </w:pPr>
      <w:proofErr w:type="spellStart"/>
      <w:r w:rsidRPr="00544FA2">
        <w:rPr>
          <w:b/>
          <w:sz w:val="24"/>
        </w:rPr>
        <w:t>Elbonia</w:t>
      </w:r>
      <w:proofErr w:type="spellEnd"/>
      <w:r w:rsidR="001E41F3" w:rsidRPr="00544FA2">
        <w:rPr>
          <w:b/>
          <w:sz w:val="24"/>
        </w:rPr>
        <w:t xml:space="preserve">, </w:t>
      </w:r>
      <w:r w:rsidRPr="00544FA2">
        <w:rPr>
          <w:b/>
          <w:sz w:val="24"/>
        </w:rPr>
        <w:t>Online</w:t>
      </w:r>
      <w:r w:rsidR="001E41F3" w:rsidRPr="00544FA2">
        <w:rPr>
          <w:b/>
          <w:sz w:val="24"/>
        </w:rPr>
        <w:t xml:space="preserve">, </w:t>
      </w:r>
      <w:r w:rsidRPr="00544FA2">
        <w:rPr>
          <w:rFonts w:eastAsia="Arial Unicode MS" w:cs="Arial"/>
          <w:b/>
          <w:bCs/>
          <w:sz w:val="24"/>
        </w:rPr>
        <w:t>January</w:t>
      </w:r>
      <w:r w:rsidR="00CD61B0" w:rsidRPr="00544FA2">
        <w:rPr>
          <w:rFonts w:eastAsia="Arial Unicode MS" w:cs="Arial"/>
          <w:b/>
          <w:bCs/>
          <w:sz w:val="24"/>
        </w:rPr>
        <w:t xml:space="preserve"> 1</w:t>
      </w:r>
      <w:r w:rsidRPr="00544FA2">
        <w:rPr>
          <w:rFonts w:eastAsia="Arial Unicode MS" w:cs="Arial"/>
          <w:b/>
          <w:bCs/>
          <w:sz w:val="24"/>
        </w:rPr>
        <w:t>6</w:t>
      </w:r>
      <w:r w:rsidR="00CD61B0" w:rsidRPr="00544FA2">
        <w:rPr>
          <w:rFonts w:eastAsia="Arial Unicode MS" w:cs="Arial"/>
          <w:b/>
          <w:bCs/>
          <w:sz w:val="24"/>
        </w:rPr>
        <w:t xml:space="preserve"> – </w:t>
      </w:r>
      <w:r w:rsidRPr="00544FA2">
        <w:rPr>
          <w:rFonts w:eastAsia="Arial Unicode MS" w:cs="Arial"/>
          <w:b/>
          <w:bCs/>
          <w:sz w:val="24"/>
        </w:rPr>
        <w:t>20</w:t>
      </w:r>
      <w:r w:rsidR="00CD61B0" w:rsidRPr="00544FA2">
        <w:rPr>
          <w:rFonts w:eastAsia="Arial Unicode MS" w:cs="Arial"/>
          <w:b/>
          <w:bCs/>
          <w:sz w:val="24"/>
        </w:rPr>
        <w:t>, 202</w:t>
      </w:r>
      <w:r w:rsidRPr="00544FA2">
        <w:rPr>
          <w:rFonts w:eastAsia="Arial Unicode MS" w:cs="Arial"/>
          <w:b/>
          <w:bCs/>
          <w:sz w:val="24"/>
        </w:rPr>
        <w:t>3</w:t>
      </w:r>
      <w:r w:rsidR="00CD61B0" w:rsidRPr="00544FA2">
        <w:rPr>
          <w:b/>
          <w:sz w:val="24"/>
        </w:rPr>
        <w:tab/>
      </w:r>
      <w:r w:rsidR="00CD61B0" w:rsidRPr="00544FA2">
        <w:rPr>
          <w:b/>
          <w:sz w:val="24"/>
        </w:rPr>
        <w:tab/>
      </w:r>
      <w:r w:rsidR="00CD61B0" w:rsidRPr="00544FA2">
        <w:rPr>
          <w:rFonts w:cs="Arial"/>
          <w:b/>
          <w:bCs/>
          <w:color w:val="0000FF"/>
        </w:rPr>
        <w:t>(revision of S2-2</w:t>
      </w:r>
      <w:r w:rsidR="001D5EC7">
        <w:rPr>
          <w:rFonts w:cs="Arial"/>
          <w:b/>
          <w:bCs/>
          <w:color w:val="0000FF"/>
        </w:rPr>
        <w:t>3</w:t>
      </w:r>
      <w:r w:rsidR="00CD61B0" w:rsidRPr="00544FA2">
        <w:rPr>
          <w:rFonts w:cs="Arial"/>
          <w:b/>
          <w:bCs/>
          <w:color w:val="0000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44FA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44FA2" w:rsidRDefault="00305409" w:rsidP="00E34898">
            <w:pPr>
              <w:pStyle w:val="CRCoverPage"/>
              <w:spacing w:after="0"/>
              <w:jc w:val="right"/>
              <w:rPr>
                <w:i/>
              </w:rPr>
            </w:pPr>
            <w:r w:rsidRPr="00544FA2">
              <w:rPr>
                <w:i/>
                <w:sz w:val="14"/>
              </w:rPr>
              <w:t>CR-Form-v</w:t>
            </w:r>
            <w:r w:rsidR="008863B9" w:rsidRPr="00544FA2">
              <w:rPr>
                <w:i/>
                <w:sz w:val="14"/>
              </w:rPr>
              <w:t>12.</w:t>
            </w:r>
            <w:r w:rsidR="008D3CCC" w:rsidRPr="00544FA2">
              <w:rPr>
                <w:i/>
                <w:sz w:val="14"/>
              </w:rPr>
              <w:t>2</w:t>
            </w:r>
          </w:p>
        </w:tc>
      </w:tr>
      <w:tr w:rsidR="001E41F3" w:rsidRPr="00544FA2" w14:paraId="3FBB62B8" w14:textId="77777777" w:rsidTr="00547111">
        <w:tc>
          <w:tcPr>
            <w:tcW w:w="9641" w:type="dxa"/>
            <w:gridSpan w:val="9"/>
            <w:tcBorders>
              <w:left w:val="single" w:sz="4" w:space="0" w:color="auto"/>
              <w:right w:val="single" w:sz="4" w:space="0" w:color="auto"/>
            </w:tcBorders>
          </w:tcPr>
          <w:p w14:paraId="79AB67D6" w14:textId="77777777" w:rsidR="001E41F3" w:rsidRPr="00544FA2" w:rsidRDefault="001E41F3">
            <w:pPr>
              <w:pStyle w:val="CRCoverPage"/>
              <w:spacing w:after="0"/>
              <w:jc w:val="center"/>
            </w:pPr>
            <w:r w:rsidRPr="00544FA2">
              <w:rPr>
                <w:b/>
                <w:sz w:val="32"/>
              </w:rPr>
              <w:t>CHANGE REQUEST</w:t>
            </w:r>
          </w:p>
        </w:tc>
      </w:tr>
      <w:tr w:rsidR="001E41F3" w:rsidRPr="00544FA2" w14:paraId="79946B04" w14:textId="77777777" w:rsidTr="00547111">
        <w:tc>
          <w:tcPr>
            <w:tcW w:w="9641" w:type="dxa"/>
            <w:gridSpan w:val="9"/>
            <w:tcBorders>
              <w:left w:val="single" w:sz="4" w:space="0" w:color="auto"/>
              <w:right w:val="single" w:sz="4" w:space="0" w:color="auto"/>
            </w:tcBorders>
          </w:tcPr>
          <w:p w14:paraId="12C70EEE" w14:textId="77777777" w:rsidR="001E41F3" w:rsidRPr="00544FA2" w:rsidRDefault="001E41F3">
            <w:pPr>
              <w:pStyle w:val="CRCoverPage"/>
              <w:spacing w:after="0"/>
              <w:rPr>
                <w:sz w:val="8"/>
                <w:szCs w:val="8"/>
              </w:rPr>
            </w:pPr>
          </w:p>
        </w:tc>
      </w:tr>
      <w:tr w:rsidR="001E41F3" w:rsidRPr="00544FA2" w14:paraId="3999489E" w14:textId="77777777" w:rsidTr="00547111">
        <w:tc>
          <w:tcPr>
            <w:tcW w:w="142" w:type="dxa"/>
            <w:tcBorders>
              <w:left w:val="single" w:sz="4" w:space="0" w:color="auto"/>
            </w:tcBorders>
          </w:tcPr>
          <w:p w14:paraId="4DDA7F40" w14:textId="77777777" w:rsidR="001E41F3" w:rsidRPr="00544FA2" w:rsidRDefault="001E41F3">
            <w:pPr>
              <w:pStyle w:val="CRCoverPage"/>
              <w:spacing w:after="0"/>
              <w:jc w:val="right"/>
            </w:pPr>
          </w:p>
        </w:tc>
        <w:tc>
          <w:tcPr>
            <w:tcW w:w="1559" w:type="dxa"/>
            <w:shd w:val="pct30" w:color="FFFF00" w:fill="auto"/>
          </w:tcPr>
          <w:p w14:paraId="52508B66" w14:textId="19570C69" w:rsidR="001E41F3" w:rsidRPr="00544FA2" w:rsidRDefault="00AE7E78" w:rsidP="00E13F3D">
            <w:pPr>
              <w:pStyle w:val="CRCoverPage"/>
              <w:spacing w:after="0"/>
              <w:jc w:val="right"/>
              <w:rPr>
                <w:b/>
                <w:sz w:val="28"/>
              </w:rPr>
            </w:pPr>
            <w:r w:rsidRPr="00544FA2">
              <w:rPr>
                <w:b/>
                <w:sz w:val="28"/>
              </w:rPr>
              <w:t>23.</w:t>
            </w:r>
            <w:r w:rsidR="00DE5282" w:rsidRPr="00544FA2">
              <w:rPr>
                <w:b/>
                <w:sz w:val="28"/>
              </w:rPr>
              <w:t>501</w:t>
            </w:r>
          </w:p>
        </w:tc>
        <w:tc>
          <w:tcPr>
            <w:tcW w:w="709" w:type="dxa"/>
          </w:tcPr>
          <w:p w14:paraId="77009707" w14:textId="77777777" w:rsidR="001E41F3" w:rsidRPr="00544FA2" w:rsidRDefault="001E41F3">
            <w:pPr>
              <w:pStyle w:val="CRCoverPage"/>
              <w:spacing w:after="0"/>
              <w:jc w:val="center"/>
            </w:pPr>
            <w:r w:rsidRPr="00544FA2">
              <w:rPr>
                <w:b/>
                <w:sz w:val="28"/>
              </w:rPr>
              <w:t>CR</w:t>
            </w:r>
          </w:p>
        </w:tc>
        <w:tc>
          <w:tcPr>
            <w:tcW w:w="1276" w:type="dxa"/>
            <w:shd w:val="pct30" w:color="FFFF00" w:fill="auto"/>
          </w:tcPr>
          <w:p w14:paraId="6CAED29D" w14:textId="3C6DB196" w:rsidR="001E41F3" w:rsidRPr="00544FA2" w:rsidRDefault="00726CB1" w:rsidP="00547111">
            <w:pPr>
              <w:pStyle w:val="CRCoverPage"/>
              <w:spacing w:after="0"/>
            </w:pPr>
            <w:r w:rsidRPr="000259BF">
              <w:rPr>
                <w:b/>
                <w:sz w:val="28"/>
              </w:rPr>
              <w:t>4033</w:t>
            </w:r>
          </w:p>
        </w:tc>
        <w:tc>
          <w:tcPr>
            <w:tcW w:w="709" w:type="dxa"/>
          </w:tcPr>
          <w:p w14:paraId="09D2C09B" w14:textId="77777777" w:rsidR="001E41F3" w:rsidRPr="00544FA2" w:rsidRDefault="001E41F3" w:rsidP="0051580D">
            <w:pPr>
              <w:pStyle w:val="CRCoverPage"/>
              <w:tabs>
                <w:tab w:val="right" w:pos="625"/>
              </w:tabs>
              <w:spacing w:after="0"/>
              <w:jc w:val="center"/>
            </w:pPr>
            <w:r w:rsidRPr="00544FA2">
              <w:rPr>
                <w:b/>
                <w:bCs/>
                <w:sz w:val="28"/>
              </w:rPr>
              <w:t>rev</w:t>
            </w:r>
          </w:p>
        </w:tc>
        <w:tc>
          <w:tcPr>
            <w:tcW w:w="992" w:type="dxa"/>
            <w:shd w:val="pct30" w:color="FFFF00" w:fill="auto"/>
          </w:tcPr>
          <w:p w14:paraId="7533BF9D" w14:textId="7143891F" w:rsidR="001E41F3" w:rsidRPr="00544FA2" w:rsidRDefault="00AE7E78" w:rsidP="00E13F3D">
            <w:pPr>
              <w:pStyle w:val="CRCoverPage"/>
              <w:spacing w:after="0"/>
              <w:jc w:val="center"/>
              <w:rPr>
                <w:b/>
              </w:rPr>
            </w:pPr>
            <w:r w:rsidRPr="00544FA2">
              <w:rPr>
                <w:b/>
                <w:sz w:val="28"/>
              </w:rPr>
              <w:t>-</w:t>
            </w:r>
          </w:p>
        </w:tc>
        <w:tc>
          <w:tcPr>
            <w:tcW w:w="2410" w:type="dxa"/>
          </w:tcPr>
          <w:p w14:paraId="5D4AEAE9" w14:textId="77777777" w:rsidR="001E41F3" w:rsidRPr="00544FA2" w:rsidRDefault="001E41F3" w:rsidP="0051580D">
            <w:pPr>
              <w:pStyle w:val="CRCoverPage"/>
              <w:tabs>
                <w:tab w:val="right" w:pos="1825"/>
              </w:tabs>
              <w:spacing w:after="0"/>
              <w:jc w:val="center"/>
            </w:pPr>
            <w:r w:rsidRPr="00544FA2">
              <w:rPr>
                <w:b/>
                <w:sz w:val="28"/>
                <w:szCs w:val="28"/>
              </w:rPr>
              <w:t>Current version:</w:t>
            </w:r>
          </w:p>
        </w:tc>
        <w:tc>
          <w:tcPr>
            <w:tcW w:w="1701" w:type="dxa"/>
            <w:shd w:val="pct30" w:color="FFFF00" w:fill="auto"/>
          </w:tcPr>
          <w:p w14:paraId="1E22D6AC" w14:textId="62F1D3EF" w:rsidR="001E41F3" w:rsidRPr="00544FA2" w:rsidRDefault="00AE7E78">
            <w:pPr>
              <w:pStyle w:val="CRCoverPage"/>
              <w:spacing w:after="0"/>
              <w:jc w:val="center"/>
              <w:rPr>
                <w:sz w:val="28"/>
              </w:rPr>
            </w:pPr>
            <w:r w:rsidRPr="00544FA2">
              <w:rPr>
                <w:b/>
                <w:sz w:val="28"/>
              </w:rPr>
              <w:t>1</w:t>
            </w:r>
            <w:r w:rsidR="00115E66">
              <w:rPr>
                <w:b/>
                <w:sz w:val="28"/>
              </w:rPr>
              <w:t>8</w:t>
            </w:r>
            <w:r w:rsidRPr="00544FA2">
              <w:rPr>
                <w:b/>
                <w:sz w:val="28"/>
              </w:rPr>
              <w:t>.</w:t>
            </w:r>
            <w:r w:rsidR="00115E66">
              <w:rPr>
                <w:b/>
                <w:sz w:val="28"/>
              </w:rPr>
              <w:t>0</w:t>
            </w:r>
            <w:r w:rsidRPr="00544FA2">
              <w:rPr>
                <w:b/>
                <w:sz w:val="28"/>
              </w:rPr>
              <w:t>.</w:t>
            </w:r>
            <w:r w:rsidR="0014121A" w:rsidRPr="00544FA2">
              <w:rPr>
                <w:b/>
                <w:sz w:val="28"/>
              </w:rPr>
              <w:t>0</w:t>
            </w:r>
          </w:p>
        </w:tc>
        <w:tc>
          <w:tcPr>
            <w:tcW w:w="143" w:type="dxa"/>
            <w:tcBorders>
              <w:right w:val="single" w:sz="4" w:space="0" w:color="auto"/>
            </w:tcBorders>
          </w:tcPr>
          <w:p w14:paraId="399238C9" w14:textId="77777777" w:rsidR="001E41F3" w:rsidRPr="00544FA2" w:rsidRDefault="001E41F3">
            <w:pPr>
              <w:pStyle w:val="CRCoverPage"/>
              <w:spacing w:after="0"/>
            </w:pPr>
          </w:p>
        </w:tc>
      </w:tr>
      <w:tr w:rsidR="001E41F3" w:rsidRPr="00C7794D" w14:paraId="7DC9F5A2" w14:textId="77777777" w:rsidTr="00547111">
        <w:tc>
          <w:tcPr>
            <w:tcW w:w="9641" w:type="dxa"/>
            <w:gridSpan w:val="9"/>
            <w:tcBorders>
              <w:left w:val="single" w:sz="4" w:space="0" w:color="auto"/>
              <w:right w:val="single" w:sz="4" w:space="0" w:color="auto"/>
            </w:tcBorders>
          </w:tcPr>
          <w:p w14:paraId="4883A7D2" w14:textId="77777777" w:rsidR="001E41F3" w:rsidRPr="00C7794D" w:rsidRDefault="001E41F3">
            <w:pPr>
              <w:pStyle w:val="CRCoverPage"/>
              <w:spacing w:after="0"/>
            </w:pPr>
          </w:p>
        </w:tc>
      </w:tr>
      <w:tr w:rsidR="001E41F3" w:rsidRPr="00544FA2" w14:paraId="266B4BDF" w14:textId="77777777" w:rsidTr="00547111">
        <w:tc>
          <w:tcPr>
            <w:tcW w:w="9641" w:type="dxa"/>
            <w:gridSpan w:val="9"/>
            <w:tcBorders>
              <w:top w:val="single" w:sz="4" w:space="0" w:color="auto"/>
            </w:tcBorders>
          </w:tcPr>
          <w:p w14:paraId="47E13998" w14:textId="77777777" w:rsidR="001E41F3" w:rsidRPr="00544FA2" w:rsidRDefault="001E41F3">
            <w:pPr>
              <w:pStyle w:val="CRCoverPage"/>
              <w:spacing w:after="0"/>
              <w:jc w:val="center"/>
              <w:rPr>
                <w:rFonts w:cs="Arial"/>
                <w:i/>
              </w:rPr>
            </w:pPr>
            <w:r w:rsidRPr="00544FA2">
              <w:rPr>
                <w:rFonts w:cs="Arial"/>
                <w:i/>
              </w:rPr>
              <w:t xml:space="preserve">For </w:t>
            </w:r>
            <w:hyperlink r:id="rId8" w:anchor="_blank" w:history="1">
              <w:r w:rsidRPr="00544FA2">
                <w:rPr>
                  <w:rStyle w:val="Hyperlink"/>
                  <w:rFonts w:cs="Arial"/>
                  <w:b/>
                  <w:i/>
                  <w:noProof/>
                  <w:color w:val="FF0000"/>
                </w:rPr>
                <w:t>HE</w:t>
              </w:r>
              <w:bookmarkStart w:id="4" w:name="_Hlt497126619"/>
              <w:r w:rsidRPr="00544FA2">
                <w:rPr>
                  <w:rStyle w:val="Hyperlink"/>
                  <w:rFonts w:cs="Arial"/>
                  <w:b/>
                  <w:i/>
                  <w:noProof/>
                  <w:color w:val="FF0000"/>
                </w:rPr>
                <w:t>L</w:t>
              </w:r>
              <w:bookmarkEnd w:id="4"/>
              <w:r w:rsidRPr="00544FA2">
                <w:rPr>
                  <w:rStyle w:val="Hyperlink"/>
                  <w:rFonts w:cs="Arial"/>
                  <w:b/>
                  <w:i/>
                  <w:noProof/>
                  <w:color w:val="FF0000"/>
                </w:rPr>
                <w:t>P</w:t>
              </w:r>
            </w:hyperlink>
            <w:r w:rsidRPr="00544FA2">
              <w:rPr>
                <w:rFonts w:cs="Arial"/>
                <w:b/>
                <w:i/>
                <w:color w:val="FF0000"/>
              </w:rPr>
              <w:t xml:space="preserve"> </w:t>
            </w:r>
            <w:r w:rsidRPr="00544FA2">
              <w:rPr>
                <w:rFonts w:cs="Arial"/>
                <w:i/>
              </w:rPr>
              <w:t>on using this form</w:t>
            </w:r>
            <w:r w:rsidR="0051580D" w:rsidRPr="00544FA2">
              <w:rPr>
                <w:rFonts w:cs="Arial"/>
                <w:i/>
              </w:rPr>
              <w:t>: c</w:t>
            </w:r>
            <w:r w:rsidR="00F25D98" w:rsidRPr="00544FA2">
              <w:rPr>
                <w:rFonts w:cs="Arial"/>
                <w:i/>
              </w:rPr>
              <w:t xml:space="preserve">omprehensive instructions can be found at </w:t>
            </w:r>
            <w:r w:rsidR="001B7A65" w:rsidRPr="00544FA2">
              <w:rPr>
                <w:rFonts w:cs="Arial"/>
                <w:i/>
              </w:rPr>
              <w:br/>
            </w:r>
            <w:hyperlink r:id="rId9" w:history="1">
              <w:r w:rsidR="00DE34CF" w:rsidRPr="00544FA2">
                <w:rPr>
                  <w:rStyle w:val="Hyperlink"/>
                  <w:rFonts w:cs="Arial"/>
                  <w:i/>
                </w:rPr>
                <w:t>http://www.3gpp.org/Change-Requests</w:t>
              </w:r>
            </w:hyperlink>
            <w:r w:rsidR="00F25D98" w:rsidRPr="00544FA2">
              <w:rPr>
                <w:rFonts w:cs="Arial"/>
                <w:i/>
              </w:rPr>
              <w:t>.</w:t>
            </w:r>
          </w:p>
        </w:tc>
      </w:tr>
      <w:tr w:rsidR="001E41F3" w:rsidRPr="00544FA2" w14:paraId="296CF086" w14:textId="77777777" w:rsidTr="00547111">
        <w:tc>
          <w:tcPr>
            <w:tcW w:w="9641" w:type="dxa"/>
            <w:gridSpan w:val="9"/>
          </w:tcPr>
          <w:p w14:paraId="7D4A60B5" w14:textId="77777777" w:rsidR="001E41F3" w:rsidRPr="00544FA2" w:rsidRDefault="001E41F3">
            <w:pPr>
              <w:pStyle w:val="CRCoverPage"/>
              <w:spacing w:after="0"/>
              <w:rPr>
                <w:sz w:val="8"/>
                <w:szCs w:val="8"/>
              </w:rPr>
            </w:pPr>
          </w:p>
        </w:tc>
      </w:tr>
    </w:tbl>
    <w:p w14:paraId="53540664" w14:textId="77777777" w:rsidR="001E41F3" w:rsidRPr="00544FA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44FA2" w14:paraId="0EE45D52" w14:textId="77777777" w:rsidTr="00A7671C">
        <w:tc>
          <w:tcPr>
            <w:tcW w:w="2835" w:type="dxa"/>
          </w:tcPr>
          <w:p w14:paraId="59860FA1" w14:textId="77777777" w:rsidR="00F25D98" w:rsidRPr="00544FA2" w:rsidRDefault="00F25D98" w:rsidP="001E41F3">
            <w:pPr>
              <w:pStyle w:val="CRCoverPage"/>
              <w:tabs>
                <w:tab w:val="right" w:pos="2751"/>
              </w:tabs>
              <w:spacing w:after="0"/>
              <w:rPr>
                <w:b/>
                <w:i/>
              </w:rPr>
            </w:pPr>
            <w:r w:rsidRPr="00544FA2">
              <w:rPr>
                <w:b/>
                <w:i/>
              </w:rPr>
              <w:t>Proposed change</w:t>
            </w:r>
            <w:r w:rsidR="00A7671C" w:rsidRPr="00544FA2">
              <w:rPr>
                <w:b/>
                <w:i/>
              </w:rPr>
              <w:t xml:space="preserve"> </w:t>
            </w:r>
            <w:r w:rsidRPr="00544FA2">
              <w:rPr>
                <w:b/>
                <w:i/>
              </w:rPr>
              <w:t>affects:</w:t>
            </w:r>
          </w:p>
        </w:tc>
        <w:tc>
          <w:tcPr>
            <w:tcW w:w="1418" w:type="dxa"/>
          </w:tcPr>
          <w:p w14:paraId="07128383" w14:textId="77777777" w:rsidR="00F25D98" w:rsidRPr="00544FA2" w:rsidRDefault="00F25D98" w:rsidP="001E41F3">
            <w:pPr>
              <w:pStyle w:val="CRCoverPage"/>
              <w:spacing w:after="0"/>
              <w:jc w:val="right"/>
            </w:pPr>
            <w:r w:rsidRPr="00544FA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8A0B766" w:rsidR="00F25D98" w:rsidRPr="00544FA2"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544FA2" w:rsidRDefault="00F25D98" w:rsidP="001E41F3">
            <w:pPr>
              <w:pStyle w:val="CRCoverPage"/>
              <w:spacing w:after="0"/>
              <w:jc w:val="right"/>
              <w:rPr>
                <w:u w:val="single"/>
              </w:rPr>
            </w:pPr>
            <w:r w:rsidRPr="00544FA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544FA2" w:rsidRDefault="00AE7E78" w:rsidP="001E41F3">
            <w:pPr>
              <w:pStyle w:val="CRCoverPage"/>
              <w:spacing w:after="0"/>
              <w:jc w:val="center"/>
              <w:rPr>
                <w:b/>
                <w:caps/>
              </w:rPr>
            </w:pPr>
            <w:r w:rsidRPr="00544FA2">
              <w:rPr>
                <w:b/>
                <w:caps/>
              </w:rPr>
              <w:t>X</w:t>
            </w:r>
          </w:p>
        </w:tc>
        <w:tc>
          <w:tcPr>
            <w:tcW w:w="2126" w:type="dxa"/>
          </w:tcPr>
          <w:p w14:paraId="2ED8415F" w14:textId="77777777" w:rsidR="00F25D98" w:rsidRPr="00544FA2" w:rsidRDefault="00F25D98" w:rsidP="001E41F3">
            <w:pPr>
              <w:pStyle w:val="CRCoverPage"/>
              <w:spacing w:after="0"/>
              <w:jc w:val="right"/>
              <w:rPr>
                <w:u w:val="single"/>
              </w:rPr>
            </w:pPr>
            <w:r w:rsidRPr="00544FA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544FA2" w:rsidRDefault="00AE7E78" w:rsidP="001E41F3">
            <w:pPr>
              <w:pStyle w:val="CRCoverPage"/>
              <w:spacing w:after="0"/>
              <w:jc w:val="center"/>
              <w:rPr>
                <w:b/>
                <w:caps/>
              </w:rPr>
            </w:pPr>
            <w:r w:rsidRPr="00544FA2">
              <w:rPr>
                <w:b/>
                <w:caps/>
              </w:rPr>
              <w:t>X</w:t>
            </w:r>
          </w:p>
        </w:tc>
        <w:tc>
          <w:tcPr>
            <w:tcW w:w="1418" w:type="dxa"/>
            <w:tcBorders>
              <w:left w:val="nil"/>
            </w:tcBorders>
          </w:tcPr>
          <w:p w14:paraId="6562735E" w14:textId="77777777" w:rsidR="00F25D98" w:rsidRPr="00544FA2" w:rsidRDefault="00F25D98" w:rsidP="001E41F3">
            <w:pPr>
              <w:pStyle w:val="CRCoverPage"/>
              <w:spacing w:after="0"/>
              <w:jc w:val="right"/>
            </w:pPr>
            <w:r w:rsidRPr="00544FA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544FA2" w:rsidRDefault="00AE7E78" w:rsidP="001E41F3">
            <w:pPr>
              <w:pStyle w:val="CRCoverPage"/>
              <w:spacing w:after="0"/>
              <w:jc w:val="center"/>
              <w:rPr>
                <w:b/>
                <w:bCs/>
                <w:caps/>
              </w:rPr>
            </w:pPr>
            <w:r w:rsidRPr="00544FA2">
              <w:rPr>
                <w:b/>
                <w:bCs/>
                <w:caps/>
              </w:rPr>
              <w:t>X</w:t>
            </w:r>
          </w:p>
        </w:tc>
      </w:tr>
    </w:tbl>
    <w:p w14:paraId="69DCC391" w14:textId="77777777" w:rsidR="001E41F3" w:rsidRPr="00544FA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44FA2" w14:paraId="31618834" w14:textId="77777777" w:rsidTr="00547111">
        <w:tc>
          <w:tcPr>
            <w:tcW w:w="9640" w:type="dxa"/>
            <w:gridSpan w:val="11"/>
          </w:tcPr>
          <w:p w14:paraId="55477508" w14:textId="77777777" w:rsidR="001E41F3" w:rsidRPr="00544FA2" w:rsidRDefault="001E41F3">
            <w:pPr>
              <w:pStyle w:val="CRCoverPage"/>
              <w:spacing w:after="0"/>
              <w:rPr>
                <w:sz w:val="8"/>
                <w:szCs w:val="8"/>
              </w:rPr>
            </w:pPr>
          </w:p>
        </w:tc>
      </w:tr>
      <w:tr w:rsidR="001E41F3" w:rsidRPr="00544FA2" w14:paraId="58300953" w14:textId="77777777" w:rsidTr="00547111">
        <w:tc>
          <w:tcPr>
            <w:tcW w:w="1843" w:type="dxa"/>
            <w:tcBorders>
              <w:top w:val="single" w:sz="4" w:space="0" w:color="auto"/>
              <w:left w:val="single" w:sz="4" w:space="0" w:color="auto"/>
            </w:tcBorders>
          </w:tcPr>
          <w:p w14:paraId="05B2F3A2" w14:textId="77777777" w:rsidR="001E41F3" w:rsidRPr="00544FA2" w:rsidRDefault="001E41F3">
            <w:pPr>
              <w:pStyle w:val="CRCoverPage"/>
              <w:tabs>
                <w:tab w:val="right" w:pos="1759"/>
              </w:tabs>
              <w:spacing w:after="0"/>
              <w:rPr>
                <w:b/>
                <w:i/>
              </w:rPr>
            </w:pPr>
            <w:r w:rsidRPr="00544FA2">
              <w:rPr>
                <w:b/>
                <w:i/>
              </w:rPr>
              <w:t>Title:</w:t>
            </w:r>
            <w:r w:rsidRPr="00544FA2">
              <w:rPr>
                <w:b/>
                <w:i/>
              </w:rPr>
              <w:tab/>
            </w:r>
          </w:p>
        </w:tc>
        <w:tc>
          <w:tcPr>
            <w:tcW w:w="7797" w:type="dxa"/>
            <w:gridSpan w:val="10"/>
            <w:tcBorders>
              <w:top w:val="single" w:sz="4" w:space="0" w:color="auto"/>
              <w:right w:val="single" w:sz="4" w:space="0" w:color="auto"/>
            </w:tcBorders>
            <w:shd w:val="pct30" w:color="FFFF00" w:fill="auto"/>
          </w:tcPr>
          <w:p w14:paraId="3D393EEE" w14:textId="69CCD095" w:rsidR="001E41F3" w:rsidRPr="00544FA2" w:rsidRDefault="00DE5282">
            <w:pPr>
              <w:pStyle w:val="CRCoverPage"/>
              <w:spacing w:after="0"/>
              <w:ind w:left="100"/>
            </w:pPr>
            <w:r w:rsidRPr="00544FA2">
              <w:rPr>
                <w:lang w:eastAsia="zh-CN"/>
              </w:rPr>
              <w:t>Suppor</w:t>
            </w:r>
            <w:r w:rsidRPr="00544FA2">
              <w:t>t of discontinuous coverage</w:t>
            </w:r>
          </w:p>
        </w:tc>
      </w:tr>
      <w:tr w:rsidR="001E41F3" w:rsidRPr="00544FA2" w14:paraId="05C08479" w14:textId="77777777" w:rsidTr="00547111">
        <w:tc>
          <w:tcPr>
            <w:tcW w:w="1843" w:type="dxa"/>
            <w:tcBorders>
              <w:left w:val="single" w:sz="4" w:space="0" w:color="auto"/>
            </w:tcBorders>
          </w:tcPr>
          <w:p w14:paraId="45E29F53" w14:textId="77777777" w:rsidR="001E41F3" w:rsidRPr="00544FA2"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544FA2" w:rsidRDefault="001E41F3">
            <w:pPr>
              <w:pStyle w:val="CRCoverPage"/>
              <w:spacing w:after="0"/>
              <w:rPr>
                <w:sz w:val="8"/>
                <w:szCs w:val="8"/>
              </w:rPr>
            </w:pPr>
          </w:p>
        </w:tc>
      </w:tr>
      <w:tr w:rsidR="001E41F3" w:rsidRPr="00544FA2" w14:paraId="46D5D7C2" w14:textId="77777777" w:rsidTr="00547111">
        <w:tc>
          <w:tcPr>
            <w:tcW w:w="1843" w:type="dxa"/>
            <w:tcBorders>
              <w:left w:val="single" w:sz="4" w:space="0" w:color="auto"/>
            </w:tcBorders>
          </w:tcPr>
          <w:p w14:paraId="45A6C2C4" w14:textId="77777777" w:rsidR="001E41F3" w:rsidRPr="00544FA2" w:rsidRDefault="001E41F3">
            <w:pPr>
              <w:pStyle w:val="CRCoverPage"/>
              <w:tabs>
                <w:tab w:val="right" w:pos="1759"/>
              </w:tabs>
              <w:spacing w:after="0"/>
              <w:rPr>
                <w:b/>
                <w:i/>
              </w:rPr>
            </w:pPr>
            <w:r w:rsidRPr="00544FA2">
              <w:rPr>
                <w:b/>
                <w:i/>
              </w:rPr>
              <w:t>Source to WG:</w:t>
            </w:r>
          </w:p>
        </w:tc>
        <w:tc>
          <w:tcPr>
            <w:tcW w:w="7797" w:type="dxa"/>
            <w:gridSpan w:val="10"/>
            <w:tcBorders>
              <w:right w:val="single" w:sz="4" w:space="0" w:color="auto"/>
            </w:tcBorders>
            <w:shd w:val="pct30" w:color="FFFF00" w:fill="auto"/>
          </w:tcPr>
          <w:p w14:paraId="298AA482" w14:textId="2EC119AD" w:rsidR="001E41F3" w:rsidRPr="00544FA2" w:rsidRDefault="002901A4">
            <w:pPr>
              <w:pStyle w:val="CRCoverPage"/>
              <w:spacing w:after="0"/>
              <w:ind w:left="100"/>
            </w:pPr>
            <w:r>
              <w:fldChar w:fldCharType="begin"/>
            </w:r>
            <w:r>
              <w:instrText xml:space="preserve"> DOCPROPERTY  SourceIfWg  \* MERGEFORMAT </w:instrText>
            </w:r>
            <w:r>
              <w:fldChar w:fldCharType="separate"/>
            </w:r>
            <w:r w:rsidR="00AE7E78" w:rsidRPr="00544FA2">
              <w:t xml:space="preserve">Huawei, </w:t>
            </w:r>
            <w:proofErr w:type="spellStart"/>
            <w:r w:rsidR="00AE7E78" w:rsidRPr="00544FA2">
              <w:t>HiSilicon</w:t>
            </w:r>
            <w:proofErr w:type="spellEnd"/>
            <w:r>
              <w:fldChar w:fldCharType="end"/>
            </w:r>
            <w:r w:rsidR="0016713C" w:rsidRPr="00F005BA">
              <w:t xml:space="preserve">, </w:t>
            </w:r>
            <w:r w:rsidR="00F005BA" w:rsidRPr="00F005BA">
              <w:t xml:space="preserve">Thales, </w:t>
            </w:r>
            <w:r w:rsidR="00187678">
              <w:t>Intel</w:t>
            </w:r>
            <w:r w:rsidR="00870703">
              <w:t>, Xiaomi</w:t>
            </w:r>
          </w:p>
        </w:tc>
      </w:tr>
      <w:tr w:rsidR="001E41F3" w:rsidRPr="00C7794D" w14:paraId="4196B218" w14:textId="77777777" w:rsidTr="00547111">
        <w:tc>
          <w:tcPr>
            <w:tcW w:w="1843" w:type="dxa"/>
            <w:tcBorders>
              <w:left w:val="single" w:sz="4" w:space="0" w:color="auto"/>
            </w:tcBorders>
          </w:tcPr>
          <w:p w14:paraId="14C300BA" w14:textId="77777777" w:rsidR="001E41F3" w:rsidRPr="00C7794D" w:rsidRDefault="001E41F3">
            <w:pPr>
              <w:pStyle w:val="CRCoverPage"/>
              <w:tabs>
                <w:tab w:val="right" w:pos="1759"/>
              </w:tabs>
              <w:spacing w:after="0"/>
              <w:rPr>
                <w:b/>
                <w:i/>
              </w:rPr>
            </w:pPr>
            <w:r w:rsidRPr="00C7794D">
              <w:rPr>
                <w:b/>
                <w:i/>
              </w:rPr>
              <w:t>Source to TSG:</w:t>
            </w:r>
          </w:p>
        </w:tc>
        <w:tc>
          <w:tcPr>
            <w:tcW w:w="7797" w:type="dxa"/>
            <w:gridSpan w:val="10"/>
            <w:tcBorders>
              <w:right w:val="single" w:sz="4" w:space="0" w:color="auto"/>
            </w:tcBorders>
            <w:shd w:val="pct30" w:color="FFFF00" w:fill="auto"/>
          </w:tcPr>
          <w:p w14:paraId="17FF8B7B" w14:textId="2FAB7024" w:rsidR="001E41F3" w:rsidRPr="00C7794D" w:rsidRDefault="00AE7E78" w:rsidP="00547111">
            <w:pPr>
              <w:pStyle w:val="CRCoverPage"/>
              <w:spacing w:after="0"/>
              <w:ind w:left="100"/>
            </w:pPr>
            <w:r w:rsidRPr="00C7794D">
              <w:t>SA2</w:t>
            </w:r>
          </w:p>
        </w:tc>
      </w:tr>
      <w:tr w:rsidR="001E41F3" w:rsidRPr="00C7794D" w14:paraId="76303739" w14:textId="77777777" w:rsidTr="00547111">
        <w:tc>
          <w:tcPr>
            <w:tcW w:w="1843" w:type="dxa"/>
            <w:tcBorders>
              <w:left w:val="single" w:sz="4" w:space="0" w:color="auto"/>
            </w:tcBorders>
          </w:tcPr>
          <w:p w14:paraId="4D3B1657" w14:textId="77777777" w:rsidR="001E41F3" w:rsidRPr="00C7794D"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7794D" w:rsidRDefault="001E41F3">
            <w:pPr>
              <w:pStyle w:val="CRCoverPage"/>
              <w:spacing w:after="0"/>
              <w:rPr>
                <w:sz w:val="8"/>
                <w:szCs w:val="8"/>
              </w:rPr>
            </w:pPr>
          </w:p>
        </w:tc>
      </w:tr>
      <w:tr w:rsidR="001E41F3" w:rsidRPr="00C7794D" w14:paraId="50563E52" w14:textId="77777777" w:rsidTr="00547111">
        <w:tc>
          <w:tcPr>
            <w:tcW w:w="1843" w:type="dxa"/>
            <w:tcBorders>
              <w:left w:val="single" w:sz="4" w:space="0" w:color="auto"/>
            </w:tcBorders>
          </w:tcPr>
          <w:p w14:paraId="32C381B7" w14:textId="77777777" w:rsidR="001E41F3" w:rsidRPr="00C7794D" w:rsidRDefault="001E41F3">
            <w:pPr>
              <w:pStyle w:val="CRCoverPage"/>
              <w:tabs>
                <w:tab w:val="right" w:pos="1759"/>
              </w:tabs>
              <w:spacing w:after="0"/>
              <w:rPr>
                <w:b/>
                <w:i/>
              </w:rPr>
            </w:pPr>
            <w:r w:rsidRPr="00C7794D">
              <w:rPr>
                <w:b/>
                <w:i/>
              </w:rPr>
              <w:t>Work item code</w:t>
            </w:r>
            <w:r w:rsidR="0051580D" w:rsidRPr="00C7794D">
              <w:rPr>
                <w:b/>
                <w:i/>
              </w:rPr>
              <w:t>:</w:t>
            </w:r>
          </w:p>
        </w:tc>
        <w:tc>
          <w:tcPr>
            <w:tcW w:w="3686" w:type="dxa"/>
            <w:gridSpan w:val="5"/>
            <w:shd w:val="pct30" w:color="FFFF00" w:fill="auto"/>
          </w:tcPr>
          <w:p w14:paraId="115414A3" w14:textId="2027EC8B" w:rsidR="001E41F3" w:rsidRPr="00C7794D" w:rsidRDefault="00DE5282">
            <w:pPr>
              <w:pStyle w:val="CRCoverPage"/>
              <w:spacing w:after="0"/>
              <w:ind w:left="100"/>
            </w:pPr>
            <w:r w:rsidRPr="00C7794D">
              <w:t>5G</w:t>
            </w:r>
            <w:r w:rsidR="00DE6E8C" w:rsidRPr="00C7794D">
              <w:t>SAT_Ph2</w:t>
            </w:r>
          </w:p>
        </w:tc>
        <w:tc>
          <w:tcPr>
            <w:tcW w:w="567" w:type="dxa"/>
            <w:tcBorders>
              <w:left w:val="nil"/>
            </w:tcBorders>
          </w:tcPr>
          <w:p w14:paraId="61A86BCF" w14:textId="77777777" w:rsidR="001E41F3" w:rsidRPr="00C7794D" w:rsidRDefault="001E41F3">
            <w:pPr>
              <w:pStyle w:val="CRCoverPage"/>
              <w:spacing w:after="0"/>
              <w:ind w:right="100"/>
            </w:pPr>
          </w:p>
        </w:tc>
        <w:tc>
          <w:tcPr>
            <w:tcW w:w="1417" w:type="dxa"/>
            <w:gridSpan w:val="3"/>
            <w:tcBorders>
              <w:left w:val="nil"/>
            </w:tcBorders>
          </w:tcPr>
          <w:p w14:paraId="153CBFB1" w14:textId="77777777" w:rsidR="001E41F3" w:rsidRPr="00C7794D" w:rsidRDefault="001E41F3">
            <w:pPr>
              <w:pStyle w:val="CRCoverPage"/>
              <w:spacing w:after="0"/>
              <w:jc w:val="right"/>
            </w:pPr>
            <w:r w:rsidRPr="00C7794D">
              <w:rPr>
                <w:b/>
                <w:i/>
              </w:rPr>
              <w:t>Date:</w:t>
            </w:r>
          </w:p>
        </w:tc>
        <w:tc>
          <w:tcPr>
            <w:tcW w:w="2127" w:type="dxa"/>
            <w:tcBorders>
              <w:right w:val="single" w:sz="4" w:space="0" w:color="auto"/>
            </w:tcBorders>
            <w:shd w:val="pct30" w:color="FFFF00" w:fill="auto"/>
          </w:tcPr>
          <w:p w14:paraId="56929475" w14:textId="5DBA9199" w:rsidR="001E41F3" w:rsidRPr="00C7794D" w:rsidRDefault="00EF6A2F">
            <w:pPr>
              <w:pStyle w:val="CRCoverPage"/>
              <w:spacing w:after="0"/>
              <w:ind w:left="100"/>
            </w:pPr>
            <w:r w:rsidRPr="00115E66">
              <w:t>202</w:t>
            </w:r>
            <w:r w:rsidR="009318D6" w:rsidRPr="00115E66">
              <w:t>3</w:t>
            </w:r>
            <w:r w:rsidRPr="00115E66">
              <w:t>-</w:t>
            </w:r>
            <w:r w:rsidR="009318D6" w:rsidRPr="00115E66">
              <w:t>01</w:t>
            </w:r>
            <w:r w:rsidRPr="00115E66">
              <w:t>-</w:t>
            </w:r>
            <w:r w:rsidR="00115E66" w:rsidRPr="00115E66">
              <w:t>09</w:t>
            </w:r>
          </w:p>
        </w:tc>
      </w:tr>
      <w:tr w:rsidR="001E41F3" w:rsidRPr="00C7794D" w14:paraId="690C7843" w14:textId="77777777" w:rsidTr="00547111">
        <w:tc>
          <w:tcPr>
            <w:tcW w:w="1843" w:type="dxa"/>
            <w:tcBorders>
              <w:left w:val="single" w:sz="4" w:space="0" w:color="auto"/>
            </w:tcBorders>
          </w:tcPr>
          <w:p w14:paraId="17A1A642" w14:textId="77777777" w:rsidR="001E41F3" w:rsidRPr="00C7794D" w:rsidRDefault="001E41F3">
            <w:pPr>
              <w:pStyle w:val="CRCoverPage"/>
              <w:spacing w:after="0"/>
              <w:rPr>
                <w:b/>
                <w:i/>
                <w:sz w:val="8"/>
                <w:szCs w:val="8"/>
              </w:rPr>
            </w:pPr>
          </w:p>
        </w:tc>
        <w:tc>
          <w:tcPr>
            <w:tcW w:w="1986" w:type="dxa"/>
            <w:gridSpan w:val="4"/>
          </w:tcPr>
          <w:p w14:paraId="2F73FCFB" w14:textId="77777777" w:rsidR="001E41F3" w:rsidRPr="00C7794D" w:rsidRDefault="001E41F3">
            <w:pPr>
              <w:pStyle w:val="CRCoverPage"/>
              <w:spacing w:after="0"/>
              <w:rPr>
                <w:sz w:val="8"/>
                <w:szCs w:val="8"/>
              </w:rPr>
            </w:pPr>
          </w:p>
        </w:tc>
        <w:tc>
          <w:tcPr>
            <w:tcW w:w="2267" w:type="dxa"/>
            <w:gridSpan w:val="2"/>
          </w:tcPr>
          <w:p w14:paraId="0FBCFC35" w14:textId="77777777" w:rsidR="001E41F3" w:rsidRPr="00C7794D" w:rsidRDefault="001E41F3">
            <w:pPr>
              <w:pStyle w:val="CRCoverPage"/>
              <w:spacing w:after="0"/>
              <w:rPr>
                <w:sz w:val="8"/>
                <w:szCs w:val="8"/>
              </w:rPr>
            </w:pPr>
          </w:p>
        </w:tc>
        <w:tc>
          <w:tcPr>
            <w:tcW w:w="1417" w:type="dxa"/>
            <w:gridSpan w:val="3"/>
          </w:tcPr>
          <w:p w14:paraId="60243A9E" w14:textId="77777777" w:rsidR="001E41F3" w:rsidRPr="00C7794D" w:rsidRDefault="001E41F3">
            <w:pPr>
              <w:pStyle w:val="CRCoverPage"/>
              <w:spacing w:after="0"/>
              <w:rPr>
                <w:sz w:val="8"/>
                <w:szCs w:val="8"/>
              </w:rPr>
            </w:pPr>
          </w:p>
        </w:tc>
        <w:tc>
          <w:tcPr>
            <w:tcW w:w="2127" w:type="dxa"/>
            <w:tcBorders>
              <w:right w:val="single" w:sz="4" w:space="0" w:color="auto"/>
            </w:tcBorders>
          </w:tcPr>
          <w:p w14:paraId="68E9B688" w14:textId="77777777" w:rsidR="001E41F3" w:rsidRPr="00C7794D" w:rsidRDefault="001E41F3">
            <w:pPr>
              <w:pStyle w:val="CRCoverPage"/>
              <w:spacing w:after="0"/>
              <w:rPr>
                <w:sz w:val="8"/>
                <w:szCs w:val="8"/>
              </w:rPr>
            </w:pPr>
          </w:p>
        </w:tc>
      </w:tr>
      <w:tr w:rsidR="001E41F3" w:rsidRPr="00C7794D" w14:paraId="13D4AF59" w14:textId="77777777" w:rsidTr="00547111">
        <w:trPr>
          <w:cantSplit/>
        </w:trPr>
        <w:tc>
          <w:tcPr>
            <w:tcW w:w="1843" w:type="dxa"/>
            <w:tcBorders>
              <w:left w:val="single" w:sz="4" w:space="0" w:color="auto"/>
            </w:tcBorders>
          </w:tcPr>
          <w:p w14:paraId="1E6EA205" w14:textId="77777777" w:rsidR="001E41F3" w:rsidRPr="00C7794D" w:rsidRDefault="001E41F3">
            <w:pPr>
              <w:pStyle w:val="CRCoverPage"/>
              <w:tabs>
                <w:tab w:val="right" w:pos="1759"/>
              </w:tabs>
              <w:spacing w:after="0"/>
              <w:rPr>
                <w:b/>
                <w:i/>
              </w:rPr>
            </w:pPr>
            <w:r w:rsidRPr="00C7794D">
              <w:rPr>
                <w:b/>
                <w:i/>
              </w:rPr>
              <w:t>Category:</w:t>
            </w:r>
          </w:p>
        </w:tc>
        <w:tc>
          <w:tcPr>
            <w:tcW w:w="851" w:type="dxa"/>
            <w:shd w:val="pct30" w:color="FFFF00" w:fill="auto"/>
          </w:tcPr>
          <w:p w14:paraId="154A6113" w14:textId="5134BB4E" w:rsidR="001E41F3" w:rsidRPr="00C7794D" w:rsidRDefault="00DE6E8C" w:rsidP="00D24991">
            <w:pPr>
              <w:pStyle w:val="CRCoverPage"/>
              <w:spacing w:after="0"/>
              <w:ind w:left="100" w:right="-609"/>
              <w:rPr>
                <w:b/>
              </w:rPr>
            </w:pPr>
            <w:r w:rsidRPr="00C7794D">
              <w:rPr>
                <w:b/>
              </w:rPr>
              <w:t>B</w:t>
            </w:r>
          </w:p>
        </w:tc>
        <w:tc>
          <w:tcPr>
            <w:tcW w:w="3402" w:type="dxa"/>
            <w:gridSpan w:val="5"/>
            <w:tcBorders>
              <w:left w:val="nil"/>
            </w:tcBorders>
          </w:tcPr>
          <w:p w14:paraId="617AE5C6" w14:textId="77777777" w:rsidR="001E41F3" w:rsidRPr="00C7794D" w:rsidRDefault="001E41F3">
            <w:pPr>
              <w:pStyle w:val="CRCoverPage"/>
              <w:spacing w:after="0"/>
            </w:pPr>
          </w:p>
        </w:tc>
        <w:tc>
          <w:tcPr>
            <w:tcW w:w="1417" w:type="dxa"/>
            <w:gridSpan w:val="3"/>
            <w:tcBorders>
              <w:left w:val="nil"/>
            </w:tcBorders>
          </w:tcPr>
          <w:p w14:paraId="42CDCEE5" w14:textId="77777777" w:rsidR="001E41F3" w:rsidRPr="00C7794D" w:rsidRDefault="001E41F3">
            <w:pPr>
              <w:pStyle w:val="CRCoverPage"/>
              <w:spacing w:after="0"/>
              <w:jc w:val="right"/>
              <w:rPr>
                <w:b/>
                <w:i/>
              </w:rPr>
            </w:pPr>
            <w:r w:rsidRPr="00C7794D">
              <w:rPr>
                <w:b/>
                <w:i/>
              </w:rPr>
              <w:t>Release:</w:t>
            </w:r>
          </w:p>
        </w:tc>
        <w:tc>
          <w:tcPr>
            <w:tcW w:w="2127" w:type="dxa"/>
            <w:tcBorders>
              <w:right w:val="single" w:sz="4" w:space="0" w:color="auto"/>
            </w:tcBorders>
            <w:shd w:val="pct30" w:color="FFFF00" w:fill="auto"/>
          </w:tcPr>
          <w:p w14:paraId="6C870B98" w14:textId="43994D67" w:rsidR="001E41F3" w:rsidRPr="00C7794D" w:rsidRDefault="00AE7E78">
            <w:pPr>
              <w:pStyle w:val="CRCoverPage"/>
              <w:spacing w:after="0"/>
              <w:ind w:left="100"/>
            </w:pPr>
            <w:r w:rsidRPr="00C7794D">
              <w:t>Rel-18</w:t>
            </w:r>
          </w:p>
        </w:tc>
      </w:tr>
      <w:tr w:rsidR="001E41F3" w:rsidRPr="00544FA2" w14:paraId="30122F0C" w14:textId="77777777" w:rsidTr="00547111">
        <w:tc>
          <w:tcPr>
            <w:tcW w:w="1843" w:type="dxa"/>
            <w:tcBorders>
              <w:left w:val="single" w:sz="4" w:space="0" w:color="auto"/>
              <w:bottom w:val="single" w:sz="4" w:space="0" w:color="auto"/>
            </w:tcBorders>
          </w:tcPr>
          <w:p w14:paraId="615796D0" w14:textId="77777777" w:rsidR="001E41F3" w:rsidRPr="00544FA2" w:rsidRDefault="001E41F3">
            <w:pPr>
              <w:pStyle w:val="CRCoverPage"/>
              <w:spacing w:after="0"/>
              <w:rPr>
                <w:b/>
                <w:i/>
              </w:rPr>
            </w:pPr>
          </w:p>
        </w:tc>
        <w:tc>
          <w:tcPr>
            <w:tcW w:w="4677" w:type="dxa"/>
            <w:gridSpan w:val="8"/>
            <w:tcBorders>
              <w:bottom w:val="single" w:sz="4" w:space="0" w:color="auto"/>
            </w:tcBorders>
          </w:tcPr>
          <w:p w14:paraId="78418D37" w14:textId="77777777" w:rsidR="001E41F3" w:rsidRPr="00544FA2" w:rsidRDefault="001E41F3">
            <w:pPr>
              <w:pStyle w:val="CRCoverPage"/>
              <w:spacing w:after="0"/>
              <w:ind w:left="383" w:hanging="383"/>
              <w:rPr>
                <w:i/>
                <w:sz w:val="18"/>
              </w:rPr>
            </w:pPr>
            <w:r w:rsidRPr="00544FA2">
              <w:rPr>
                <w:i/>
                <w:sz w:val="18"/>
              </w:rPr>
              <w:t xml:space="preserve">Use </w:t>
            </w:r>
            <w:r w:rsidRPr="00544FA2">
              <w:rPr>
                <w:i/>
                <w:sz w:val="18"/>
                <w:u w:val="single"/>
              </w:rPr>
              <w:t>one</w:t>
            </w:r>
            <w:r w:rsidRPr="00544FA2">
              <w:rPr>
                <w:i/>
                <w:sz w:val="18"/>
              </w:rPr>
              <w:t xml:space="preserve"> of the following categories:</w:t>
            </w:r>
            <w:r w:rsidRPr="00544FA2">
              <w:rPr>
                <w:b/>
                <w:i/>
                <w:sz w:val="18"/>
              </w:rPr>
              <w:br/>
            </w:r>
            <w:proofErr w:type="gramStart"/>
            <w:r w:rsidRPr="00544FA2">
              <w:rPr>
                <w:b/>
                <w:i/>
                <w:sz w:val="18"/>
              </w:rPr>
              <w:t>F</w:t>
            </w:r>
            <w:r w:rsidRPr="00544FA2">
              <w:rPr>
                <w:i/>
                <w:sz w:val="18"/>
              </w:rPr>
              <w:t xml:space="preserve">  (</w:t>
            </w:r>
            <w:proofErr w:type="gramEnd"/>
            <w:r w:rsidRPr="00544FA2">
              <w:rPr>
                <w:i/>
                <w:sz w:val="18"/>
              </w:rPr>
              <w:t>correction)</w:t>
            </w:r>
            <w:r w:rsidRPr="00544FA2">
              <w:rPr>
                <w:i/>
                <w:sz w:val="18"/>
              </w:rPr>
              <w:br/>
            </w:r>
            <w:r w:rsidRPr="00544FA2">
              <w:rPr>
                <w:b/>
                <w:i/>
                <w:sz w:val="18"/>
              </w:rPr>
              <w:t>A</w:t>
            </w:r>
            <w:r w:rsidRPr="00544FA2">
              <w:rPr>
                <w:i/>
                <w:sz w:val="18"/>
              </w:rPr>
              <w:t xml:space="preserve">  (</w:t>
            </w:r>
            <w:r w:rsidR="00DE34CF" w:rsidRPr="00544FA2">
              <w:rPr>
                <w:i/>
                <w:sz w:val="18"/>
              </w:rPr>
              <w:t xml:space="preserve">mirror </w:t>
            </w:r>
            <w:r w:rsidRPr="00544FA2">
              <w:rPr>
                <w:i/>
                <w:sz w:val="18"/>
              </w:rPr>
              <w:t>correspond</w:t>
            </w:r>
            <w:r w:rsidR="00DE34CF" w:rsidRPr="00544FA2">
              <w:rPr>
                <w:i/>
                <w:sz w:val="18"/>
              </w:rPr>
              <w:t xml:space="preserve">ing </w:t>
            </w:r>
            <w:r w:rsidRPr="00544FA2">
              <w:rPr>
                <w:i/>
                <w:sz w:val="18"/>
              </w:rPr>
              <w:t xml:space="preserve">to a </w:t>
            </w:r>
            <w:r w:rsidR="00DE34CF" w:rsidRPr="00544FA2">
              <w:rPr>
                <w:i/>
                <w:sz w:val="18"/>
              </w:rPr>
              <w:t xml:space="preserve">change </w:t>
            </w:r>
            <w:r w:rsidRPr="00544FA2">
              <w:rPr>
                <w:i/>
                <w:sz w:val="18"/>
              </w:rPr>
              <w:t xml:space="preserve">in an earlier </w:t>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Pr="00544FA2">
              <w:rPr>
                <w:i/>
                <w:sz w:val="18"/>
              </w:rPr>
              <w:t>release)</w:t>
            </w:r>
            <w:r w:rsidRPr="00544FA2">
              <w:rPr>
                <w:i/>
                <w:sz w:val="18"/>
              </w:rPr>
              <w:br/>
            </w:r>
            <w:r w:rsidRPr="00544FA2">
              <w:rPr>
                <w:b/>
                <w:i/>
                <w:sz w:val="18"/>
              </w:rPr>
              <w:t>B</w:t>
            </w:r>
            <w:r w:rsidRPr="00544FA2">
              <w:rPr>
                <w:i/>
                <w:sz w:val="18"/>
              </w:rPr>
              <w:t xml:space="preserve">  (addition of feature), </w:t>
            </w:r>
            <w:r w:rsidRPr="00544FA2">
              <w:rPr>
                <w:i/>
                <w:sz w:val="18"/>
              </w:rPr>
              <w:br/>
            </w:r>
            <w:r w:rsidRPr="00544FA2">
              <w:rPr>
                <w:b/>
                <w:i/>
                <w:sz w:val="18"/>
              </w:rPr>
              <w:t>C</w:t>
            </w:r>
            <w:r w:rsidRPr="00544FA2">
              <w:rPr>
                <w:i/>
                <w:sz w:val="18"/>
              </w:rPr>
              <w:t xml:space="preserve">  (functional modification of feature)</w:t>
            </w:r>
            <w:r w:rsidRPr="00544FA2">
              <w:rPr>
                <w:i/>
                <w:sz w:val="18"/>
              </w:rPr>
              <w:br/>
            </w:r>
            <w:r w:rsidRPr="00544FA2">
              <w:rPr>
                <w:b/>
                <w:i/>
                <w:sz w:val="18"/>
              </w:rPr>
              <w:t>D</w:t>
            </w:r>
            <w:r w:rsidRPr="00544FA2">
              <w:rPr>
                <w:i/>
                <w:sz w:val="18"/>
              </w:rPr>
              <w:t xml:space="preserve">  (editorial modification)</w:t>
            </w:r>
          </w:p>
          <w:p w14:paraId="05D36727" w14:textId="77777777" w:rsidR="001E41F3" w:rsidRPr="00544FA2" w:rsidRDefault="001E41F3">
            <w:pPr>
              <w:pStyle w:val="CRCoverPage"/>
            </w:pPr>
            <w:r w:rsidRPr="00544FA2">
              <w:rPr>
                <w:sz w:val="18"/>
              </w:rPr>
              <w:t>Detailed explanations of the above categories can</w:t>
            </w:r>
            <w:r w:rsidRPr="00544FA2">
              <w:rPr>
                <w:sz w:val="18"/>
              </w:rPr>
              <w:br/>
              <w:t xml:space="preserve">be found in 3GPP </w:t>
            </w:r>
            <w:hyperlink r:id="rId10" w:history="1">
              <w:r w:rsidRPr="00544FA2">
                <w:rPr>
                  <w:rStyle w:val="Hyperlink"/>
                  <w:sz w:val="18"/>
                </w:rPr>
                <w:t>TR 21.900</w:t>
              </w:r>
            </w:hyperlink>
            <w:r w:rsidRPr="00544FA2">
              <w:rPr>
                <w:sz w:val="18"/>
              </w:rPr>
              <w:t>.</w:t>
            </w:r>
          </w:p>
        </w:tc>
        <w:tc>
          <w:tcPr>
            <w:tcW w:w="3120" w:type="dxa"/>
            <w:gridSpan w:val="2"/>
            <w:tcBorders>
              <w:bottom w:val="single" w:sz="4" w:space="0" w:color="auto"/>
              <w:right w:val="single" w:sz="4" w:space="0" w:color="auto"/>
            </w:tcBorders>
          </w:tcPr>
          <w:p w14:paraId="1A28F380" w14:textId="2B8F7B7C" w:rsidR="000C038A" w:rsidRPr="00544FA2" w:rsidRDefault="001E41F3" w:rsidP="00BD6BB8">
            <w:pPr>
              <w:pStyle w:val="CRCoverPage"/>
              <w:tabs>
                <w:tab w:val="left" w:pos="950"/>
              </w:tabs>
              <w:spacing w:after="0"/>
              <w:ind w:left="241" w:hanging="241"/>
              <w:rPr>
                <w:i/>
                <w:sz w:val="18"/>
              </w:rPr>
            </w:pPr>
            <w:r w:rsidRPr="00544FA2">
              <w:rPr>
                <w:i/>
                <w:sz w:val="18"/>
              </w:rPr>
              <w:t xml:space="preserve">Use </w:t>
            </w:r>
            <w:r w:rsidRPr="00544FA2">
              <w:rPr>
                <w:i/>
                <w:sz w:val="18"/>
                <w:u w:val="single"/>
              </w:rPr>
              <w:t>one</w:t>
            </w:r>
            <w:r w:rsidRPr="00544FA2">
              <w:rPr>
                <w:i/>
                <w:sz w:val="18"/>
              </w:rPr>
              <w:t xml:space="preserve"> of the following releases:</w:t>
            </w:r>
            <w:r w:rsidRPr="00544FA2">
              <w:rPr>
                <w:i/>
                <w:sz w:val="18"/>
              </w:rPr>
              <w:br/>
              <w:t>Rel-8</w:t>
            </w:r>
            <w:r w:rsidRPr="00544FA2">
              <w:rPr>
                <w:i/>
                <w:sz w:val="18"/>
              </w:rPr>
              <w:tab/>
              <w:t>(Release 8)</w:t>
            </w:r>
            <w:r w:rsidR="007C2097" w:rsidRPr="00544FA2">
              <w:rPr>
                <w:i/>
                <w:sz w:val="18"/>
              </w:rPr>
              <w:br/>
              <w:t>Rel-9</w:t>
            </w:r>
            <w:r w:rsidR="007C2097" w:rsidRPr="00544FA2">
              <w:rPr>
                <w:i/>
                <w:sz w:val="18"/>
              </w:rPr>
              <w:tab/>
              <w:t>(Release 9)</w:t>
            </w:r>
            <w:r w:rsidR="009777D9" w:rsidRPr="00544FA2">
              <w:rPr>
                <w:i/>
                <w:sz w:val="18"/>
              </w:rPr>
              <w:br/>
              <w:t>Rel-10</w:t>
            </w:r>
            <w:r w:rsidR="009777D9" w:rsidRPr="00544FA2">
              <w:rPr>
                <w:i/>
                <w:sz w:val="18"/>
              </w:rPr>
              <w:tab/>
              <w:t>(Release 10)</w:t>
            </w:r>
            <w:r w:rsidR="000C038A" w:rsidRPr="00544FA2">
              <w:rPr>
                <w:i/>
                <w:sz w:val="18"/>
              </w:rPr>
              <w:br/>
              <w:t>Rel-11</w:t>
            </w:r>
            <w:r w:rsidR="000C038A" w:rsidRPr="00544FA2">
              <w:rPr>
                <w:i/>
                <w:sz w:val="18"/>
              </w:rPr>
              <w:tab/>
              <w:t>(Release 11)</w:t>
            </w:r>
            <w:r w:rsidR="000C038A" w:rsidRPr="00544FA2">
              <w:rPr>
                <w:i/>
                <w:sz w:val="18"/>
              </w:rPr>
              <w:br/>
            </w:r>
            <w:r w:rsidR="002E472E" w:rsidRPr="00544FA2">
              <w:rPr>
                <w:i/>
                <w:sz w:val="18"/>
              </w:rPr>
              <w:t>…</w:t>
            </w:r>
            <w:r w:rsidR="0051580D" w:rsidRPr="00544FA2">
              <w:rPr>
                <w:i/>
                <w:sz w:val="18"/>
              </w:rPr>
              <w:br/>
            </w:r>
            <w:r w:rsidR="00E34898" w:rsidRPr="00544FA2">
              <w:rPr>
                <w:i/>
                <w:sz w:val="18"/>
              </w:rPr>
              <w:t>Rel-16</w:t>
            </w:r>
            <w:r w:rsidR="00E34898" w:rsidRPr="00544FA2">
              <w:rPr>
                <w:i/>
                <w:sz w:val="18"/>
              </w:rPr>
              <w:tab/>
              <w:t>(Release 16)</w:t>
            </w:r>
            <w:r w:rsidR="002E472E" w:rsidRPr="00544FA2">
              <w:rPr>
                <w:i/>
                <w:sz w:val="18"/>
              </w:rPr>
              <w:br/>
              <w:t>Rel-17</w:t>
            </w:r>
            <w:r w:rsidR="002E472E" w:rsidRPr="00544FA2">
              <w:rPr>
                <w:i/>
                <w:sz w:val="18"/>
              </w:rPr>
              <w:tab/>
              <w:t>(Release 17)</w:t>
            </w:r>
            <w:r w:rsidR="002E472E" w:rsidRPr="00544FA2">
              <w:rPr>
                <w:i/>
                <w:sz w:val="18"/>
              </w:rPr>
              <w:br/>
              <w:t>Rel-18</w:t>
            </w:r>
            <w:r w:rsidR="002E472E" w:rsidRPr="00544FA2">
              <w:rPr>
                <w:i/>
                <w:sz w:val="18"/>
              </w:rPr>
              <w:tab/>
              <w:t>(Release 18)</w:t>
            </w:r>
            <w:r w:rsidR="00C870F6" w:rsidRPr="00544FA2">
              <w:rPr>
                <w:i/>
                <w:sz w:val="18"/>
              </w:rPr>
              <w:br/>
              <w:t>Rel-19</w:t>
            </w:r>
            <w:r w:rsidR="00653DE4" w:rsidRPr="00544FA2">
              <w:rPr>
                <w:i/>
                <w:sz w:val="18"/>
              </w:rPr>
              <w:tab/>
              <w:t>(Release 19)</w:t>
            </w:r>
          </w:p>
        </w:tc>
      </w:tr>
      <w:tr w:rsidR="001E41F3" w:rsidRPr="00544FA2" w14:paraId="7FBEB8E7" w14:textId="77777777" w:rsidTr="00547111">
        <w:tc>
          <w:tcPr>
            <w:tcW w:w="1843" w:type="dxa"/>
          </w:tcPr>
          <w:p w14:paraId="44A3A604" w14:textId="77777777" w:rsidR="001E41F3" w:rsidRPr="00544FA2" w:rsidRDefault="001E41F3">
            <w:pPr>
              <w:pStyle w:val="CRCoverPage"/>
              <w:spacing w:after="0"/>
              <w:rPr>
                <w:b/>
                <w:i/>
                <w:sz w:val="8"/>
                <w:szCs w:val="8"/>
              </w:rPr>
            </w:pPr>
          </w:p>
        </w:tc>
        <w:tc>
          <w:tcPr>
            <w:tcW w:w="7797" w:type="dxa"/>
            <w:gridSpan w:val="10"/>
          </w:tcPr>
          <w:p w14:paraId="5524CC4E" w14:textId="77777777" w:rsidR="001E41F3" w:rsidRPr="00544FA2" w:rsidRDefault="001E41F3">
            <w:pPr>
              <w:pStyle w:val="CRCoverPage"/>
              <w:spacing w:after="0"/>
              <w:rPr>
                <w:sz w:val="8"/>
                <w:szCs w:val="8"/>
              </w:rPr>
            </w:pPr>
          </w:p>
        </w:tc>
      </w:tr>
      <w:tr w:rsidR="001E41F3" w:rsidRPr="00544FA2" w14:paraId="1256F52C" w14:textId="77777777" w:rsidTr="00547111">
        <w:tc>
          <w:tcPr>
            <w:tcW w:w="2694" w:type="dxa"/>
            <w:gridSpan w:val="2"/>
            <w:tcBorders>
              <w:top w:val="single" w:sz="4" w:space="0" w:color="auto"/>
              <w:left w:val="single" w:sz="4" w:space="0" w:color="auto"/>
            </w:tcBorders>
          </w:tcPr>
          <w:p w14:paraId="52C87DB0" w14:textId="77777777" w:rsidR="001E41F3" w:rsidRPr="00544FA2" w:rsidRDefault="001E41F3">
            <w:pPr>
              <w:pStyle w:val="CRCoverPage"/>
              <w:tabs>
                <w:tab w:val="right" w:pos="2184"/>
              </w:tabs>
              <w:spacing w:after="0"/>
              <w:rPr>
                <w:b/>
                <w:i/>
              </w:rPr>
            </w:pPr>
            <w:r w:rsidRPr="00544FA2">
              <w:rPr>
                <w:b/>
                <w:i/>
              </w:rPr>
              <w:t>Reason for change:</w:t>
            </w:r>
          </w:p>
        </w:tc>
        <w:tc>
          <w:tcPr>
            <w:tcW w:w="6946" w:type="dxa"/>
            <w:gridSpan w:val="9"/>
            <w:tcBorders>
              <w:top w:val="single" w:sz="4" w:space="0" w:color="auto"/>
              <w:right w:val="single" w:sz="4" w:space="0" w:color="auto"/>
            </w:tcBorders>
            <w:shd w:val="pct30" w:color="FFFF00" w:fill="auto"/>
          </w:tcPr>
          <w:p w14:paraId="708AA7DE" w14:textId="0D66BA07" w:rsidR="001E41F3" w:rsidRPr="00544FA2" w:rsidRDefault="00F3668D">
            <w:pPr>
              <w:pStyle w:val="CRCoverPage"/>
              <w:spacing w:after="0"/>
              <w:ind w:left="100"/>
            </w:pPr>
            <w:r w:rsidRPr="00544FA2">
              <w:t xml:space="preserve">In Rel-18 FS_5GSAT_Ph2, the support of mobility management and power saving with </w:t>
            </w:r>
            <w:r w:rsidR="00544FA2" w:rsidRPr="00544FA2">
              <w:t>discontinuous</w:t>
            </w:r>
            <w:r w:rsidRPr="00544FA2">
              <w:t xml:space="preserve"> coverage is studied and concluded</w:t>
            </w:r>
            <w:r w:rsidR="00CF27F4">
              <w:t>. This CR introduces these conclusions to the specifications.</w:t>
            </w:r>
            <w:r w:rsidRPr="00544FA2">
              <w:t xml:space="preserve"> </w:t>
            </w:r>
          </w:p>
        </w:tc>
      </w:tr>
      <w:tr w:rsidR="001E41F3" w:rsidRPr="00544FA2" w14:paraId="4CA74D09" w14:textId="77777777" w:rsidTr="00547111">
        <w:tc>
          <w:tcPr>
            <w:tcW w:w="2694" w:type="dxa"/>
            <w:gridSpan w:val="2"/>
            <w:tcBorders>
              <w:left w:val="single" w:sz="4" w:space="0" w:color="auto"/>
            </w:tcBorders>
          </w:tcPr>
          <w:p w14:paraId="2D0866D6" w14:textId="77777777" w:rsidR="001E41F3" w:rsidRPr="00544FA2"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544FA2" w:rsidRDefault="001E41F3">
            <w:pPr>
              <w:pStyle w:val="CRCoverPage"/>
              <w:spacing w:after="0"/>
              <w:rPr>
                <w:sz w:val="8"/>
                <w:szCs w:val="8"/>
              </w:rPr>
            </w:pPr>
          </w:p>
        </w:tc>
      </w:tr>
      <w:tr w:rsidR="001E41F3" w:rsidRPr="00544FA2" w14:paraId="21016551" w14:textId="77777777" w:rsidTr="00547111">
        <w:tc>
          <w:tcPr>
            <w:tcW w:w="2694" w:type="dxa"/>
            <w:gridSpan w:val="2"/>
            <w:tcBorders>
              <w:left w:val="single" w:sz="4" w:space="0" w:color="auto"/>
            </w:tcBorders>
          </w:tcPr>
          <w:p w14:paraId="49433147" w14:textId="77777777" w:rsidR="001E41F3" w:rsidRPr="00544FA2" w:rsidRDefault="001E41F3">
            <w:pPr>
              <w:pStyle w:val="CRCoverPage"/>
              <w:tabs>
                <w:tab w:val="right" w:pos="2184"/>
              </w:tabs>
              <w:spacing w:after="0"/>
              <w:rPr>
                <w:b/>
                <w:i/>
              </w:rPr>
            </w:pPr>
            <w:r w:rsidRPr="00544FA2">
              <w:rPr>
                <w:b/>
                <w:i/>
              </w:rPr>
              <w:t>Summary of change</w:t>
            </w:r>
            <w:r w:rsidR="0051580D" w:rsidRPr="00544FA2">
              <w:rPr>
                <w:b/>
                <w:i/>
              </w:rPr>
              <w:t>:</w:t>
            </w:r>
          </w:p>
        </w:tc>
        <w:tc>
          <w:tcPr>
            <w:tcW w:w="6946" w:type="dxa"/>
            <w:gridSpan w:val="9"/>
            <w:tcBorders>
              <w:right w:val="single" w:sz="4" w:space="0" w:color="auto"/>
            </w:tcBorders>
            <w:shd w:val="pct30" w:color="FFFF00" w:fill="auto"/>
          </w:tcPr>
          <w:p w14:paraId="31C656EC" w14:textId="293E107C" w:rsidR="001E41F3" w:rsidRPr="00544FA2" w:rsidRDefault="004F502C">
            <w:pPr>
              <w:pStyle w:val="CRCoverPage"/>
              <w:spacing w:after="0"/>
              <w:ind w:left="100"/>
            </w:pPr>
            <w:r w:rsidRPr="00544FA2">
              <w:t xml:space="preserve">Add support of mobility management and power saving with </w:t>
            </w:r>
            <w:r w:rsidR="00544FA2" w:rsidRPr="00544FA2">
              <w:t>discontinuous</w:t>
            </w:r>
            <w:r w:rsidRPr="00544FA2">
              <w:t xml:space="preserve"> </w:t>
            </w:r>
            <w:r w:rsidR="00D0461A" w:rsidRPr="00544FA2">
              <w:t xml:space="preserve">satellite </w:t>
            </w:r>
            <w:r w:rsidRPr="00544FA2">
              <w:t>coverage.</w:t>
            </w:r>
          </w:p>
        </w:tc>
      </w:tr>
      <w:tr w:rsidR="001E41F3" w:rsidRPr="00544FA2" w14:paraId="1F886379" w14:textId="77777777" w:rsidTr="00547111">
        <w:tc>
          <w:tcPr>
            <w:tcW w:w="2694" w:type="dxa"/>
            <w:gridSpan w:val="2"/>
            <w:tcBorders>
              <w:left w:val="single" w:sz="4" w:space="0" w:color="auto"/>
            </w:tcBorders>
          </w:tcPr>
          <w:p w14:paraId="4D989623" w14:textId="77777777" w:rsidR="001E41F3" w:rsidRPr="00544FA2"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44FA2" w:rsidRDefault="001E41F3">
            <w:pPr>
              <w:pStyle w:val="CRCoverPage"/>
              <w:spacing w:after="0"/>
              <w:rPr>
                <w:sz w:val="8"/>
                <w:szCs w:val="8"/>
              </w:rPr>
            </w:pPr>
          </w:p>
        </w:tc>
      </w:tr>
      <w:tr w:rsidR="001E41F3" w:rsidRPr="00544FA2" w14:paraId="678D7BF9" w14:textId="77777777" w:rsidTr="00547111">
        <w:tc>
          <w:tcPr>
            <w:tcW w:w="2694" w:type="dxa"/>
            <w:gridSpan w:val="2"/>
            <w:tcBorders>
              <w:left w:val="single" w:sz="4" w:space="0" w:color="auto"/>
              <w:bottom w:val="single" w:sz="4" w:space="0" w:color="auto"/>
            </w:tcBorders>
          </w:tcPr>
          <w:p w14:paraId="4E5CE1B6" w14:textId="77777777" w:rsidR="001E41F3" w:rsidRPr="00544FA2" w:rsidRDefault="001E41F3">
            <w:pPr>
              <w:pStyle w:val="CRCoverPage"/>
              <w:tabs>
                <w:tab w:val="right" w:pos="2184"/>
              </w:tabs>
              <w:spacing w:after="0"/>
              <w:rPr>
                <w:b/>
                <w:i/>
              </w:rPr>
            </w:pPr>
            <w:r w:rsidRPr="00544FA2">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D0B23C3" w:rsidR="001E41F3" w:rsidRPr="00544FA2" w:rsidRDefault="004F502C">
            <w:pPr>
              <w:pStyle w:val="CRCoverPage"/>
              <w:spacing w:after="0"/>
              <w:ind w:left="100"/>
            </w:pPr>
            <w:r w:rsidRPr="00544FA2">
              <w:t xml:space="preserve">Mobility management and power saving with </w:t>
            </w:r>
            <w:r w:rsidR="00544FA2" w:rsidRPr="00544FA2">
              <w:t>discontinuous</w:t>
            </w:r>
            <w:r w:rsidRPr="00544FA2">
              <w:t xml:space="preserve"> satellite coverage is not supported in Rel18.</w:t>
            </w:r>
          </w:p>
        </w:tc>
      </w:tr>
      <w:tr w:rsidR="001E41F3" w:rsidRPr="00544FA2" w14:paraId="034AF533" w14:textId="77777777" w:rsidTr="00547111">
        <w:tc>
          <w:tcPr>
            <w:tcW w:w="2694" w:type="dxa"/>
            <w:gridSpan w:val="2"/>
          </w:tcPr>
          <w:p w14:paraId="39D9EB5B" w14:textId="77777777" w:rsidR="001E41F3" w:rsidRPr="00544FA2" w:rsidRDefault="001E41F3">
            <w:pPr>
              <w:pStyle w:val="CRCoverPage"/>
              <w:spacing w:after="0"/>
              <w:rPr>
                <w:b/>
                <w:i/>
                <w:sz w:val="8"/>
                <w:szCs w:val="8"/>
              </w:rPr>
            </w:pPr>
          </w:p>
        </w:tc>
        <w:tc>
          <w:tcPr>
            <w:tcW w:w="6946" w:type="dxa"/>
            <w:gridSpan w:val="9"/>
          </w:tcPr>
          <w:p w14:paraId="7826CB1C" w14:textId="77777777" w:rsidR="001E41F3" w:rsidRPr="00544FA2" w:rsidRDefault="001E41F3">
            <w:pPr>
              <w:pStyle w:val="CRCoverPage"/>
              <w:spacing w:after="0"/>
              <w:rPr>
                <w:sz w:val="8"/>
                <w:szCs w:val="8"/>
              </w:rPr>
            </w:pPr>
          </w:p>
        </w:tc>
      </w:tr>
      <w:tr w:rsidR="001E41F3" w:rsidRPr="00544FA2" w14:paraId="6A17D7AC" w14:textId="77777777" w:rsidTr="00547111">
        <w:tc>
          <w:tcPr>
            <w:tcW w:w="2694" w:type="dxa"/>
            <w:gridSpan w:val="2"/>
            <w:tcBorders>
              <w:top w:val="single" w:sz="4" w:space="0" w:color="auto"/>
              <w:left w:val="single" w:sz="4" w:space="0" w:color="auto"/>
            </w:tcBorders>
          </w:tcPr>
          <w:p w14:paraId="6DAD5B19" w14:textId="77777777" w:rsidR="001E41F3" w:rsidRPr="00544FA2" w:rsidRDefault="001E41F3">
            <w:pPr>
              <w:pStyle w:val="CRCoverPage"/>
              <w:tabs>
                <w:tab w:val="right" w:pos="2184"/>
              </w:tabs>
              <w:spacing w:after="0"/>
              <w:rPr>
                <w:b/>
                <w:i/>
              </w:rPr>
            </w:pPr>
            <w:r w:rsidRPr="00544FA2">
              <w:rPr>
                <w:b/>
                <w:i/>
              </w:rPr>
              <w:t>Clauses affected:</w:t>
            </w:r>
          </w:p>
        </w:tc>
        <w:tc>
          <w:tcPr>
            <w:tcW w:w="6946" w:type="dxa"/>
            <w:gridSpan w:val="9"/>
            <w:tcBorders>
              <w:top w:val="single" w:sz="4" w:space="0" w:color="auto"/>
              <w:right w:val="single" w:sz="4" w:space="0" w:color="auto"/>
            </w:tcBorders>
            <w:shd w:val="pct30" w:color="FFFF00" w:fill="auto"/>
          </w:tcPr>
          <w:p w14:paraId="2E8CC96B" w14:textId="1869E89F" w:rsidR="001E41F3" w:rsidRPr="00544FA2" w:rsidRDefault="00346410">
            <w:pPr>
              <w:pStyle w:val="CRCoverPage"/>
              <w:spacing w:after="0"/>
              <w:ind w:left="100"/>
            </w:pPr>
            <w:r>
              <w:rPr>
                <w:lang w:eastAsia="zh-CN"/>
              </w:rPr>
              <w:t>5.4</w:t>
            </w:r>
            <w:r w:rsidR="009318D6" w:rsidRPr="00544FA2">
              <w:t>.</w:t>
            </w:r>
            <w:r w:rsidR="001366E5" w:rsidRPr="00544FA2">
              <w:t>X</w:t>
            </w:r>
            <w:r w:rsidR="00AE7E78" w:rsidRPr="00544FA2">
              <w:t xml:space="preserve"> (new)</w:t>
            </w:r>
            <w:r w:rsidR="00FE06CB">
              <w:t xml:space="preserve">, </w:t>
            </w:r>
            <w:r>
              <w:rPr>
                <w:lang w:eastAsia="zh-CN"/>
              </w:rPr>
              <w:t>5.4</w:t>
            </w:r>
            <w:r w:rsidR="00FE06CB" w:rsidRPr="00544FA2">
              <w:t>.</w:t>
            </w:r>
            <w:r w:rsidR="004B672F">
              <w:t>X.1</w:t>
            </w:r>
            <w:r w:rsidR="00FE06CB" w:rsidRPr="00544FA2">
              <w:t xml:space="preserve"> (new)</w:t>
            </w:r>
            <w:r w:rsidR="00FE06CB">
              <w:t>,</w:t>
            </w:r>
            <w:r w:rsidR="00FE06CB" w:rsidRPr="00544FA2">
              <w:t xml:space="preserve"> </w:t>
            </w:r>
            <w:r>
              <w:rPr>
                <w:lang w:eastAsia="zh-CN"/>
              </w:rPr>
              <w:t>5.4</w:t>
            </w:r>
            <w:r w:rsidR="00FE06CB" w:rsidRPr="00544FA2">
              <w:t>.</w:t>
            </w:r>
            <w:r w:rsidR="004B672F">
              <w:t>X.2</w:t>
            </w:r>
            <w:r w:rsidR="00FE06CB" w:rsidRPr="00544FA2">
              <w:t xml:space="preserve"> (new)</w:t>
            </w:r>
            <w:r w:rsidR="00FE06CB">
              <w:t>,</w:t>
            </w:r>
            <w:r w:rsidR="004B672F">
              <w:rPr>
                <w:lang w:eastAsia="zh-CN"/>
              </w:rPr>
              <w:t xml:space="preserve"> 5.4</w:t>
            </w:r>
            <w:r w:rsidR="004B672F" w:rsidRPr="00544FA2">
              <w:t>.</w:t>
            </w:r>
            <w:r w:rsidR="004B672F">
              <w:t>X.3</w:t>
            </w:r>
            <w:r w:rsidR="004B672F" w:rsidRPr="00544FA2">
              <w:t xml:space="preserve"> (new)</w:t>
            </w:r>
          </w:p>
        </w:tc>
      </w:tr>
      <w:tr w:rsidR="001E41F3" w:rsidRPr="00544FA2" w14:paraId="56E1E6C3" w14:textId="77777777" w:rsidTr="00547111">
        <w:tc>
          <w:tcPr>
            <w:tcW w:w="2694" w:type="dxa"/>
            <w:gridSpan w:val="2"/>
            <w:tcBorders>
              <w:left w:val="single" w:sz="4" w:space="0" w:color="auto"/>
            </w:tcBorders>
          </w:tcPr>
          <w:p w14:paraId="2FB9DE77" w14:textId="77777777" w:rsidR="001E41F3" w:rsidRPr="00544FA2"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544FA2" w:rsidRDefault="001E41F3">
            <w:pPr>
              <w:pStyle w:val="CRCoverPage"/>
              <w:spacing w:after="0"/>
              <w:rPr>
                <w:sz w:val="8"/>
                <w:szCs w:val="8"/>
              </w:rPr>
            </w:pPr>
          </w:p>
        </w:tc>
      </w:tr>
      <w:tr w:rsidR="001E41F3" w:rsidRPr="00544FA2" w14:paraId="76F95A8B" w14:textId="77777777" w:rsidTr="00547111">
        <w:tc>
          <w:tcPr>
            <w:tcW w:w="2694" w:type="dxa"/>
            <w:gridSpan w:val="2"/>
            <w:tcBorders>
              <w:left w:val="single" w:sz="4" w:space="0" w:color="auto"/>
            </w:tcBorders>
          </w:tcPr>
          <w:p w14:paraId="335EAB52" w14:textId="77777777" w:rsidR="001E41F3" w:rsidRPr="00544FA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544FA2" w:rsidRDefault="001E41F3">
            <w:pPr>
              <w:pStyle w:val="CRCoverPage"/>
              <w:spacing w:after="0"/>
              <w:jc w:val="center"/>
              <w:rPr>
                <w:b/>
                <w:caps/>
              </w:rPr>
            </w:pPr>
            <w:r w:rsidRPr="00544FA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44FA2" w:rsidRDefault="001E41F3">
            <w:pPr>
              <w:pStyle w:val="CRCoverPage"/>
              <w:spacing w:after="0"/>
              <w:jc w:val="center"/>
              <w:rPr>
                <w:b/>
                <w:caps/>
              </w:rPr>
            </w:pPr>
            <w:r w:rsidRPr="00544FA2">
              <w:rPr>
                <w:b/>
                <w:caps/>
              </w:rPr>
              <w:t>N</w:t>
            </w:r>
          </w:p>
        </w:tc>
        <w:tc>
          <w:tcPr>
            <w:tcW w:w="2977" w:type="dxa"/>
            <w:gridSpan w:val="4"/>
          </w:tcPr>
          <w:p w14:paraId="304CCBCB" w14:textId="77777777" w:rsidR="001E41F3" w:rsidRPr="00544FA2"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544FA2" w:rsidRDefault="001E41F3">
            <w:pPr>
              <w:pStyle w:val="CRCoverPage"/>
              <w:spacing w:after="0"/>
              <w:ind w:left="99"/>
            </w:pPr>
          </w:p>
        </w:tc>
      </w:tr>
      <w:tr w:rsidR="001E41F3" w:rsidRPr="00544FA2" w14:paraId="34ACE2EB" w14:textId="77777777" w:rsidTr="00547111">
        <w:tc>
          <w:tcPr>
            <w:tcW w:w="2694" w:type="dxa"/>
            <w:gridSpan w:val="2"/>
            <w:tcBorders>
              <w:left w:val="single" w:sz="4" w:space="0" w:color="auto"/>
            </w:tcBorders>
          </w:tcPr>
          <w:p w14:paraId="571382F3" w14:textId="77777777" w:rsidR="001E41F3" w:rsidRPr="00544FA2" w:rsidRDefault="001E41F3">
            <w:pPr>
              <w:pStyle w:val="CRCoverPage"/>
              <w:tabs>
                <w:tab w:val="right" w:pos="2184"/>
              </w:tabs>
              <w:spacing w:after="0"/>
              <w:rPr>
                <w:b/>
                <w:i/>
              </w:rPr>
            </w:pPr>
            <w:r w:rsidRPr="00544FA2">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44FA2" w:rsidRDefault="00AE7E78">
            <w:pPr>
              <w:pStyle w:val="CRCoverPage"/>
              <w:spacing w:after="0"/>
              <w:jc w:val="center"/>
              <w:rPr>
                <w:b/>
                <w:caps/>
              </w:rPr>
            </w:pPr>
            <w:r w:rsidRPr="00544FA2">
              <w:rPr>
                <w:b/>
                <w:caps/>
              </w:rPr>
              <w:t>X</w:t>
            </w:r>
          </w:p>
        </w:tc>
        <w:tc>
          <w:tcPr>
            <w:tcW w:w="2977" w:type="dxa"/>
            <w:gridSpan w:val="4"/>
          </w:tcPr>
          <w:p w14:paraId="7DB274D8" w14:textId="77777777" w:rsidR="001E41F3" w:rsidRPr="00544FA2" w:rsidRDefault="001E41F3">
            <w:pPr>
              <w:pStyle w:val="CRCoverPage"/>
              <w:tabs>
                <w:tab w:val="right" w:pos="2893"/>
              </w:tabs>
              <w:spacing w:after="0"/>
            </w:pPr>
            <w:r w:rsidRPr="00544FA2">
              <w:t xml:space="preserve"> Other core specifications</w:t>
            </w:r>
            <w:r w:rsidRPr="00544FA2">
              <w:tab/>
            </w:r>
          </w:p>
        </w:tc>
        <w:tc>
          <w:tcPr>
            <w:tcW w:w="3401" w:type="dxa"/>
            <w:gridSpan w:val="3"/>
            <w:tcBorders>
              <w:right w:val="single" w:sz="4" w:space="0" w:color="auto"/>
            </w:tcBorders>
            <w:shd w:val="pct30" w:color="FFFF00" w:fill="auto"/>
          </w:tcPr>
          <w:p w14:paraId="42398B96" w14:textId="77777777" w:rsidR="001E41F3" w:rsidRPr="00544FA2" w:rsidRDefault="00145D43">
            <w:pPr>
              <w:pStyle w:val="CRCoverPage"/>
              <w:spacing w:after="0"/>
              <w:ind w:left="99"/>
            </w:pPr>
            <w:r w:rsidRPr="00544FA2">
              <w:t xml:space="preserve">TS/TR ... CR ... </w:t>
            </w:r>
          </w:p>
        </w:tc>
      </w:tr>
      <w:tr w:rsidR="001E41F3" w:rsidRPr="00544FA2" w14:paraId="446DDBAC" w14:textId="77777777" w:rsidTr="00547111">
        <w:tc>
          <w:tcPr>
            <w:tcW w:w="2694" w:type="dxa"/>
            <w:gridSpan w:val="2"/>
            <w:tcBorders>
              <w:left w:val="single" w:sz="4" w:space="0" w:color="auto"/>
            </w:tcBorders>
          </w:tcPr>
          <w:p w14:paraId="678A1AA6" w14:textId="77777777" w:rsidR="001E41F3" w:rsidRPr="00544FA2" w:rsidRDefault="001E41F3">
            <w:pPr>
              <w:pStyle w:val="CRCoverPage"/>
              <w:spacing w:after="0"/>
              <w:rPr>
                <w:b/>
                <w:i/>
              </w:rPr>
            </w:pPr>
            <w:r w:rsidRPr="00544FA2">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44FA2" w:rsidRDefault="00AE7E78">
            <w:pPr>
              <w:pStyle w:val="CRCoverPage"/>
              <w:spacing w:after="0"/>
              <w:jc w:val="center"/>
              <w:rPr>
                <w:b/>
                <w:caps/>
              </w:rPr>
            </w:pPr>
            <w:r w:rsidRPr="00544FA2">
              <w:rPr>
                <w:b/>
                <w:caps/>
              </w:rPr>
              <w:t>X</w:t>
            </w:r>
          </w:p>
        </w:tc>
        <w:tc>
          <w:tcPr>
            <w:tcW w:w="2977" w:type="dxa"/>
            <w:gridSpan w:val="4"/>
          </w:tcPr>
          <w:p w14:paraId="1A4306D9" w14:textId="77777777" w:rsidR="001E41F3" w:rsidRPr="00544FA2" w:rsidRDefault="001E41F3">
            <w:pPr>
              <w:pStyle w:val="CRCoverPage"/>
              <w:spacing w:after="0"/>
            </w:pPr>
            <w:r w:rsidRPr="00544FA2">
              <w:t xml:space="preserve"> Test specifications</w:t>
            </w:r>
          </w:p>
        </w:tc>
        <w:tc>
          <w:tcPr>
            <w:tcW w:w="3401" w:type="dxa"/>
            <w:gridSpan w:val="3"/>
            <w:tcBorders>
              <w:right w:val="single" w:sz="4" w:space="0" w:color="auto"/>
            </w:tcBorders>
            <w:shd w:val="pct30" w:color="FFFF00" w:fill="auto"/>
          </w:tcPr>
          <w:p w14:paraId="186A633D" w14:textId="77777777" w:rsidR="001E41F3" w:rsidRPr="00544FA2" w:rsidRDefault="00145D43">
            <w:pPr>
              <w:pStyle w:val="CRCoverPage"/>
              <w:spacing w:after="0"/>
              <w:ind w:left="99"/>
            </w:pPr>
            <w:r w:rsidRPr="00544FA2">
              <w:t xml:space="preserve">TS/TR ... CR ... </w:t>
            </w:r>
          </w:p>
        </w:tc>
      </w:tr>
      <w:tr w:rsidR="001E41F3" w:rsidRPr="00544FA2" w14:paraId="55C714D2" w14:textId="77777777" w:rsidTr="00547111">
        <w:tc>
          <w:tcPr>
            <w:tcW w:w="2694" w:type="dxa"/>
            <w:gridSpan w:val="2"/>
            <w:tcBorders>
              <w:left w:val="single" w:sz="4" w:space="0" w:color="auto"/>
            </w:tcBorders>
          </w:tcPr>
          <w:p w14:paraId="45913E62" w14:textId="77777777" w:rsidR="001E41F3" w:rsidRPr="00544FA2" w:rsidRDefault="00145D43">
            <w:pPr>
              <w:pStyle w:val="CRCoverPage"/>
              <w:spacing w:after="0"/>
              <w:rPr>
                <w:b/>
                <w:i/>
              </w:rPr>
            </w:pPr>
            <w:r w:rsidRPr="00544FA2">
              <w:rPr>
                <w:b/>
                <w:i/>
              </w:rPr>
              <w:t>(</w:t>
            </w:r>
            <w:proofErr w:type="gramStart"/>
            <w:r w:rsidRPr="00544FA2">
              <w:rPr>
                <w:b/>
                <w:i/>
              </w:rPr>
              <w:t>show</w:t>
            </w:r>
            <w:proofErr w:type="gramEnd"/>
            <w:r w:rsidRPr="00544FA2">
              <w:rPr>
                <w:b/>
                <w:i/>
              </w:rPr>
              <w:t xml:space="preserve"> </w:t>
            </w:r>
            <w:r w:rsidR="00592D74" w:rsidRPr="00544FA2">
              <w:rPr>
                <w:b/>
                <w:i/>
              </w:rPr>
              <w:t xml:space="preserve">related </w:t>
            </w:r>
            <w:r w:rsidRPr="00544FA2">
              <w:rPr>
                <w:b/>
                <w:i/>
              </w:rPr>
              <w:t>CR</w:t>
            </w:r>
            <w:r w:rsidR="00592D74" w:rsidRPr="00544FA2">
              <w:rPr>
                <w:b/>
                <w:i/>
              </w:rPr>
              <w:t>s</w:t>
            </w:r>
            <w:r w:rsidRPr="00544FA2">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44FA2" w:rsidRDefault="00AE7E78">
            <w:pPr>
              <w:pStyle w:val="CRCoverPage"/>
              <w:spacing w:after="0"/>
              <w:jc w:val="center"/>
              <w:rPr>
                <w:b/>
                <w:caps/>
              </w:rPr>
            </w:pPr>
            <w:r w:rsidRPr="00544FA2">
              <w:rPr>
                <w:b/>
                <w:caps/>
              </w:rPr>
              <w:t>X</w:t>
            </w:r>
          </w:p>
        </w:tc>
        <w:tc>
          <w:tcPr>
            <w:tcW w:w="2977" w:type="dxa"/>
            <w:gridSpan w:val="4"/>
          </w:tcPr>
          <w:p w14:paraId="1B4FF921" w14:textId="77777777" w:rsidR="001E41F3" w:rsidRPr="00544FA2" w:rsidRDefault="001E41F3">
            <w:pPr>
              <w:pStyle w:val="CRCoverPage"/>
              <w:spacing w:after="0"/>
            </w:pPr>
            <w:r w:rsidRPr="00544FA2">
              <w:t xml:space="preserve"> O&amp;M Specifications</w:t>
            </w:r>
          </w:p>
        </w:tc>
        <w:tc>
          <w:tcPr>
            <w:tcW w:w="3401" w:type="dxa"/>
            <w:gridSpan w:val="3"/>
            <w:tcBorders>
              <w:right w:val="single" w:sz="4" w:space="0" w:color="auto"/>
            </w:tcBorders>
            <w:shd w:val="pct30" w:color="FFFF00" w:fill="auto"/>
          </w:tcPr>
          <w:p w14:paraId="66152F5E" w14:textId="77777777" w:rsidR="001E41F3" w:rsidRPr="00544FA2" w:rsidRDefault="00145D43">
            <w:pPr>
              <w:pStyle w:val="CRCoverPage"/>
              <w:spacing w:after="0"/>
              <w:ind w:left="99"/>
            </w:pPr>
            <w:r w:rsidRPr="00544FA2">
              <w:t>TS</w:t>
            </w:r>
            <w:r w:rsidR="000A6394" w:rsidRPr="00544FA2">
              <w:t xml:space="preserve">/TR ... CR ... </w:t>
            </w:r>
          </w:p>
        </w:tc>
      </w:tr>
      <w:tr w:rsidR="001E41F3" w:rsidRPr="00544FA2" w14:paraId="60DF82CC" w14:textId="77777777" w:rsidTr="008863B9">
        <w:tc>
          <w:tcPr>
            <w:tcW w:w="2694" w:type="dxa"/>
            <w:gridSpan w:val="2"/>
            <w:tcBorders>
              <w:left w:val="single" w:sz="4" w:space="0" w:color="auto"/>
            </w:tcBorders>
          </w:tcPr>
          <w:p w14:paraId="517696CD" w14:textId="77777777" w:rsidR="001E41F3" w:rsidRPr="00544FA2" w:rsidRDefault="001E41F3">
            <w:pPr>
              <w:pStyle w:val="CRCoverPage"/>
              <w:spacing w:after="0"/>
              <w:rPr>
                <w:b/>
                <w:i/>
              </w:rPr>
            </w:pPr>
          </w:p>
        </w:tc>
        <w:tc>
          <w:tcPr>
            <w:tcW w:w="6946" w:type="dxa"/>
            <w:gridSpan w:val="9"/>
            <w:tcBorders>
              <w:right w:val="single" w:sz="4" w:space="0" w:color="auto"/>
            </w:tcBorders>
          </w:tcPr>
          <w:p w14:paraId="4D84207F" w14:textId="77777777" w:rsidR="001E41F3" w:rsidRPr="00544FA2" w:rsidRDefault="001E41F3">
            <w:pPr>
              <w:pStyle w:val="CRCoverPage"/>
              <w:spacing w:after="0"/>
            </w:pPr>
          </w:p>
        </w:tc>
      </w:tr>
      <w:tr w:rsidR="001E41F3" w:rsidRPr="00544FA2" w14:paraId="556B87B6" w14:textId="77777777" w:rsidTr="008863B9">
        <w:tc>
          <w:tcPr>
            <w:tcW w:w="2694" w:type="dxa"/>
            <w:gridSpan w:val="2"/>
            <w:tcBorders>
              <w:left w:val="single" w:sz="4" w:space="0" w:color="auto"/>
              <w:bottom w:val="single" w:sz="4" w:space="0" w:color="auto"/>
            </w:tcBorders>
          </w:tcPr>
          <w:p w14:paraId="79A9C411" w14:textId="77777777" w:rsidR="001E41F3" w:rsidRPr="00544FA2" w:rsidRDefault="001E41F3">
            <w:pPr>
              <w:pStyle w:val="CRCoverPage"/>
              <w:tabs>
                <w:tab w:val="right" w:pos="2184"/>
              </w:tabs>
              <w:spacing w:after="0"/>
              <w:rPr>
                <w:b/>
                <w:i/>
              </w:rPr>
            </w:pPr>
            <w:r w:rsidRPr="00544FA2">
              <w:rPr>
                <w:b/>
                <w:i/>
              </w:rPr>
              <w:t>Other comments:</w:t>
            </w:r>
          </w:p>
        </w:tc>
        <w:tc>
          <w:tcPr>
            <w:tcW w:w="6946" w:type="dxa"/>
            <w:gridSpan w:val="9"/>
            <w:tcBorders>
              <w:bottom w:val="single" w:sz="4" w:space="0" w:color="auto"/>
              <w:right w:val="single" w:sz="4" w:space="0" w:color="auto"/>
            </w:tcBorders>
            <w:shd w:val="pct30" w:color="FFFF00" w:fill="auto"/>
          </w:tcPr>
          <w:p w14:paraId="00D3B8F7" w14:textId="3A0DC0B4" w:rsidR="001E41F3" w:rsidRPr="00544FA2" w:rsidRDefault="001E41F3">
            <w:pPr>
              <w:pStyle w:val="CRCoverPage"/>
              <w:spacing w:after="0"/>
              <w:ind w:left="100"/>
            </w:pPr>
          </w:p>
        </w:tc>
      </w:tr>
      <w:tr w:rsidR="008863B9" w:rsidRPr="00544FA2" w14:paraId="45BFE792" w14:textId="77777777" w:rsidTr="008863B9">
        <w:tc>
          <w:tcPr>
            <w:tcW w:w="2694" w:type="dxa"/>
            <w:gridSpan w:val="2"/>
            <w:tcBorders>
              <w:top w:val="single" w:sz="4" w:space="0" w:color="auto"/>
              <w:bottom w:val="single" w:sz="4" w:space="0" w:color="auto"/>
            </w:tcBorders>
          </w:tcPr>
          <w:p w14:paraId="194242DD" w14:textId="77777777" w:rsidR="008863B9" w:rsidRPr="00544FA2"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44FA2" w:rsidRDefault="008863B9">
            <w:pPr>
              <w:pStyle w:val="CRCoverPage"/>
              <w:spacing w:after="0"/>
              <w:ind w:left="100"/>
              <w:rPr>
                <w:sz w:val="8"/>
                <w:szCs w:val="8"/>
              </w:rPr>
            </w:pPr>
          </w:p>
        </w:tc>
      </w:tr>
      <w:tr w:rsidR="008863B9" w:rsidRPr="00544FA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44FA2" w:rsidRDefault="008863B9">
            <w:pPr>
              <w:pStyle w:val="CRCoverPage"/>
              <w:tabs>
                <w:tab w:val="right" w:pos="2184"/>
              </w:tabs>
              <w:spacing w:after="0"/>
              <w:rPr>
                <w:b/>
                <w:i/>
              </w:rPr>
            </w:pPr>
            <w:r w:rsidRPr="00544FA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44FA2" w:rsidRDefault="008863B9">
            <w:pPr>
              <w:pStyle w:val="CRCoverPage"/>
              <w:spacing w:after="0"/>
              <w:ind w:left="100"/>
            </w:pPr>
          </w:p>
        </w:tc>
      </w:tr>
    </w:tbl>
    <w:p w14:paraId="17759814" w14:textId="77777777" w:rsidR="001E41F3" w:rsidRPr="00544FA2" w:rsidRDefault="001E41F3">
      <w:pPr>
        <w:pStyle w:val="CRCoverPage"/>
        <w:spacing w:after="0"/>
        <w:rPr>
          <w:sz w:val="8"/>
          <w:szCs w:val="8"/>
        </w:rPr>
      </w:pPr>
    </w:p>
    <w:p w14:paraId="1557EA72" w14:textId="77777777" w:rsidR="001E41F3" w:rsidRPr="00544FA2" w:rsidRDefault="001E41F3">
      <w:pPr>
        <w:sectPr w:rsidR="001E41F3" w:rsidRPr="00544FA2">
          <w:headerReference w:type="even" r:id="rId11"/>
          <w:footnotePr>
            <w:numRestart w:val="eachSect"/>
          </w:footnotePr>
          <w:pgSz w:w="11907" w:h="16840" w:code="9"/>
          <w:pgMar w:top="1418" w:right="1134" w:bottom="1134" w:left="1134" w:header="680" w:footer="567" w:gutter="0"/>
          <w:cols w:space="720"/>
        </w:sectPr>
      </w:pPr>
    </w:p>
    <w:p w14:paraId="100166F8" w14:textId="6B9C4AE1" w:rsidR="00AE7E78" w:rsidRPr="00544FA2"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44FA2">
        <w:rPr>
          <w:rFonts w:ascii="Arial" w:hAnsi="Arial" w:cs="Arial"/>
          <w:color w:val="FF0000"/>
          <w:sz w:val="28"/>
          <w:szCs w:val="28"/>
        </w:rPr>
        <w:lastRenderedPageBreak/>
        <w:t xml:space="preserve">* * * * </w:t>
      </w:r>
      <w:r w:rsidRPr="00544FA2">
        <w:rPr>
          <w:rFonts w:ascii="Arial" w:hAnsi="Arial" w:cs="Arial"/>
          <w:color w:val="FF0000"/>
          <w:sz w:val="28"/>
          <w:szCs w:val="28"/>
          <w:lang w:eastAsia="zh-CN"/>
        </w:rPr>
        <w:t>First</w:t>
      </w:r>
      <w:r w:rsidRPr="00544FA2">
        <w:rPr>
          <w:rFonts w:ascii="Arial" w:hAnsi="Arial" w:cs="Arial"/>
          <w:color w:val="FF0000"/>
          <w:sz w:val="28"/>
          <w:szCs w:val="28"/>
        </w:rPr>
        <w:t xml:space="preserve"> change </w:t>
      </w:r>
      <w:r w:rsidR="00127748" w:rsidRPr="00544FA2">
        <w:rPr>
          <w:rFonts w:ascii="Arial" w:hAnsi="Arial" w:cs="Arial"/>
          <w:color w:val="FF0000"/>
          <w:sz w:val="28"/>
          <w:szCs w:val="28"/>
        </w:rPr>
        <w:t xml:space="preserve">(all new) </w:t>
      </w:r>
      <w:r w:rsidRPr="00544FA2">
        <w:rPr>
          <w:rFonts w:ascii="Arial" w:hAnsi="Arial" w:cs="Arial"/>
          <w:color w:val="FF0000"/>
          <w:sz w:val="28"/>
          <w:szCs w:val="28"/>
        </w:rPr>
        <w:t>* * * *</w:t>
      </w:r>
      <w:bookmarkStart w:id="5" w:name="_Toc517082226"/>
    </w:p>
    <w:bookmarkEnd w:id="5"/>
    <w:p w14:paraId="1CAF9ABA" w14:textId="77777777" w:rsidR="00F005BA" w:rsidRDefault="00F005BA" w:rsidP="00F005BA">
      <w:pPr>
        <w:pStyle w:val="Heading3"/>
        <w:rPr>
          <w:ins w:id="6" w:author="Huawei" w:date="2023-01-09T10:31:00Z"/>
          <w:lang w:eastAsia="zh-CN"/>
        </w:rPr>
      </w:pPr>
      <w:ins w:id="7" w:author="Huawei" w:date="2023-01-09T10:31:00Z">
        <w:r>
          <w:rPr>
            <w:lang w:eastAsia="zh-CN"/>
          </w:rPr>
          <w:t>5.4.</w:t>
        </w:r>
        <w:r w:rsidRPr="00544FA2">
          <w:rPr>
            <w:lang w:eastAsia="zh-CN"/>
          </w:rPr>
          <w:t xml:space="preserve">X Support </w:t>
        </w:r>
        <w:r>
          <w:rPr>
            <w:lang w:eastAsia="zh-CN"/>
          </w:rPr>
          <w:t xml:space="preserve">of </w:t>
        </w:r>
        <w:r w:rsidRPr="00544FA2">
          <w:rPr>
            <w:lang w:eastAsia="zh-CN"/>
          </w:rPr>
          <w:t>discontinuous network coverage</w:t>
        </w:r>
        <w:r>
          <w:rPr>
            <w:lang w:eastAsia="zh-CN"/>
          </w:rPr>
          <w:t xml:space="preserve"> for satellite access </w:t>
        </w:r>
      </w:ins>
    </w:p>
    <w:p w14:paraId="17CF87AC" w14:textId="77777777" w:rsidR="00F005BA" w:rsidRPr="00B47BBB" w:rsidRDefault="00F005BA" w:rsidP="00F005BA">
      <w:pPr>
        <w:pStyle w:val="EditorsNote"/>
        <w:rPr>
          <w:ins w:id="8" w:author="Huawei" w:date="2023-01-09T10:31:00Z"/>
          <w:lang w:eastAsia="zh-CN"/>
        </w:rPr>
      </w:pPr>
      <w:ins w:id="9" w:author="Huawei" w:date="2023-01-09T10:31:00Z">
        <w:r>
          <w:rPr>
            <w:lang w:eastAsia="zh-CN"/>
          </w:rPr>
          <w:t>Editor's Note:</w:t>
        </w:r>
        <w:r>
          <w:rPr>
            <w:lang w:eastAsia="zh-CN"/>
          </w:rPr>
          <w:tab/>
          <w:t>Which RATs these procedures are applied to is to be determined.</w:t>
        </w:r>
      </w:ins>
    </w:p>
    <w:p w14:paraId="0F948A82" w14:textId="77777777" w:rsidR="00F005BA" w:rsidRPr="002F4F20" w:rsidRDefault="00F005BA" w:rsidP="00F005BA">
      <w:pPr>
        <w:pStyle w:val="Heading4"/>
        <w:rPr>
          <w:ins w:id="10" w:author="Huawei" w:date="2023-01-09T10:31:00Z"/>
          <w:lang w:eastAsia="zh-CN"/>
        </w:rPr>
      </w:pPr>
      <w:ins w:id="11" w:author="Huawei" w:date="2023-01-09T10:31:00Z">
        <w:r>
          <w:rPr>
            <w:rFonts w:hint="eastAsia"/>
            <w:lang w:eastAsia="zh-CN"/>
          </w:rPr>
          <w:t>5</w:t>
        </w:r>
        <w:r>
          <w:rPr>
            <w:lang w:eastAsia="zh-CN"/>
          </w:rPr>
          <w:t>.</w:t>
        </w:r>
        <w:proofErr w:type="gramStart"/>
        <w:r>
          <w:rPr>
            <w:lang w:eastAsia="zh-CN"/>
          </w:rPr>
          <w:t>4.X.</w:t>
        </w:r>
        <w:proofErr w:type="gramEnd"/>
        <w:r>
          <w:rPr>
            <w:lang w:eastAsia="zh-CN"/>
          </w:rPr>
          <w:t>1</w:t>
        </w:r>
        <w:r>
          <w:rPr>
            <w:lang w:eastAsia="zh-CN"/>
          </w:rPr>
          <w:tab/>
          <w:t xml:space="preserve">Mobility </w:t>
        </w:r>
        <w:r>
          <w:rPr>
            <w:rFonts w:hint="eastAsia"/>
            <w:lang w:eastAsia="zh-CN"/>
          </w:rPr>
          <w:t>Man</w:t>
        </w:r>
        <w:r>
          <w:rPr>
            <w:lang w:eastAsia="zh-CN"/>
          </w:rPr>
          <w:t xml:space="preserve">agement and Power Saving Optimization </w:t>
        </w:r>
      </w:ins>
    </w:p>
    <w:p w14:paraId="50925978" w14:textId="7D9F5B4A" w:rsidR="00F005BA" w:rsidRPr="00594F81" w:rsidRDefault="00F005BA" w:rsidP="00F005BA">
      <w:pPr>
        <w:rPr>
          <w:ins w:id="12" w:author="Huawei" w:date="2023-01-09T10:31:00Z"/>
          <w:lang w:eastAsia="zh-CN"/>
        </w:rPr>
      </w:pPr>
      <w:bookmarkStart w:id="13" w:name="_Hlk121735845"/>
      <w:ins w:id="14" w:author="Huawei" w:date="2023-01-09T10:31:00Z">
        <w:r w:rsidRPr="004226D5">
          <w:rPr>
            <w:lang w:eastAsia="zh-CN"/>
          </w:rPr>
          <w:t xml:space="preserve">In case of a satellite constellation that provides discontinuous network coverage, </w:t>
        </w:r>
        <w:r>
          <w:rPr>
            <w:lang w:eastAsia="zh-CN"/>
          </w:rPr>
          <w:t xml:space="preserve">a </w:t>
        </w:r>
        <w:r w:rsidRPr="004226D5">
          <w:rPr>
            <w:lang w:eastAsia="zh-CN"/>
          </w:rPr>
          <w:t xml:space="preserve">UE unreachability period may be determined, which indicates the timing information </w:t>
        </w:r>
        <w:r>
          <w:rPr>
            <w:lang w:eastAsia="zh-CN"/>
          </w:rPr>
          <w:t xml:space="preserve">for </w:t>
        </w:r>
        <w:r w:rsidRPr="004226D5">
          <w:rPr>
            <w:lang w:eastAsia="zh-CN"/>
          </w:rPr>
          <w:t xml:space="preserve">when </w:t>
        </w:r>
        <w:r>
          <w:rPr>
            <w:lang w:eastAsia="zh-CN"/>
          </w:rPr>
          <w:t xml:space="preserve">a </w:t>
        </w:r>
        <w:r w:rsidRPr="004226D5">
          <w:rPr>
            <w:lang w:eastAsia="zh-CN"/>
          </w:rPr>
          <w:t xml:space="preserve">UE is out </w:t>
        </w:r>
      </w:ins>
      <w:ins w:id="15" w:author="vivo" w:date="2023-01-16T13:38:00Z">
        <w:r w:rsidR="00C3058D" w:rsidRPr="008A400C">
          <w:rPr>
            <w:highlight w:val="cyan"/>
            <w:lang w:eastAsia="zh-CN"/>
          </w:rPr>
          <w:t>of</w:t>
        </w:r>
        <w:r w:rsidR="00C3058D">
          <w:rPr>
            <w:lang w:eastAsia="zh-CN"/>
          </w:rPr>
          <w:t xml:space="preserve"> </w:t>
        </w:r>
      </w:ins>
      <w:ins w:id="16" w:author="Huawei" w:date="2023-01-09T10:31:00Z">
        <w:r w:rsidRPr="004226D5">
          <w:rPr>
            <w:lang w:eastAsia="zh-CN"/>
          </w:rPr>
          <w:t>coverage</w:t>
        </w:r>
        <w:r>
          <w:rPr>
            <w:lang w:eastAsia="zh-CN"/>
          </w:rPr>
          <w:t xml:space="preserve">, </w:t>
        </w:r>
        <w:del w:id="17" w:author="vivo" w:date="2023-01-16T13:38:00Z">
          <w:r w:rsidRPr="008A400C" w:rsidDel="00C3058D">
            <w:rPr>
              <w:highlight w:val="cyan"/>
              <w:lang w:eastAsia="zh-CN"/>
            </w:rPr>
            <w:delText>and therefore is unreachable by the network,</w:delText>
          </w:r>
          <w:r w:rsidRPr="004226D5" w:rsidDel="00C3058D">
            <w:rPr>
              <w:lang w:eastAsia="zh-CN"/>
            </w:rPr>
            <w:delText xml:space="preserve"> </w:delText>
          </w:r>
        </w:del>
        <w:r w:rsidRPr="004226D5">
          <w:rPr>
            <w:lang w:eastAsia="zh-CN"/>
          </w:rPr>
          <w:t>and</w:t>
        </w:r>
        <w:r>
          <w:rPr>
            <w:lang w:eastAsia="zh-CN"/>
          </w:rPr>
          <w:t xml:space="preserve"> when the UE has coverage </w:t>
        </w:r>
        <w:del w:id="18" w:author="vivo" w:date="2023-01-16T13:39:00Z">
          <w:r w:rsidDel="00C3058D">
            <w:rPr>
              <w:lang w:eastAsia="zh-CN"/>
            </w:rPr>
            <w:delText>again</w:delText>
          </w:r>
        </w:del>
      </w:ins>
      <w:ins w:id="19" w:author="vivo" w:date="2023-01-16T13:39:00Z">
        <w:r w:rsidR="00C3058D">
          <w:rPr>
            <w:lang w:eastAsia="zh-CN"/>
          </w:rPr>
          <w:t>recovered</w:t>
        </w:r>
      </w:ins>
      <w:ins w:id="20" w:author="Huawei" w:date="2023-01-09T10:31:00Z">
        <w:r w:rsidRPr="004226D5">
          <w:rPr>
            <w:lang w:eastAsia="zh-CN"/>
          </w:rPr>
          <w:t xml:space="preserve">. The UE unreachability period may consider </w:t>
        </w:r>
        <w:r w:rsidRPr="00E62FEE">
          <w:rPr>
            <w:lang w:eastAsia="zh-CN"/>
          </w:rPr>
          <w:t>current and potential future location</w:t>
        </w:r>
        <w:r>
          <w:rPr>
            <w:lang w:eastAsia="zh-CN"/>
          </w:rPr>
          <w:t>s</w:t>
        </w:r>
        <w:r w:rsidRPr="00E62FEE">
          <w:rPr>
            <w:lang w:eastAsia="zh-CN"/>
          </w:rPr>
          <w:t xml:space="preserve"> of the UE.</w:t>
        </w:r>
        <w:del w:id="21" w:author="Ericsson User2" w:date="2023-01-16T10:40:00Z">
          <w:r w:rsidDel="00B647C5">
            <w:rPr>
              <w:lang w:eastAsia="zh-CN"/>
            </w:rPr>
            <w:delText xml:space="preserve"> </w:delText>
          </w:r>
          <w:commentRangeStart w:id="22"/>
          <w:r w:rsidRPr="00E62FEE" w:rsidDel="00B647C5">
            <w:rPr>
              <w:lang w:eastAsia="zh-CN"/>
            </w:rPr>
            <w:delText xml:space="preserve">Both the </w:delText>
          </w:r>
          <w:r w:rsidDel="00B647C5">
            <w:rPr>
              <w:lang w:eastAsia="zh-CN"/>
            </w:rPr>
            <w:delText>AMF</w:delText>
          </w:r>
          <w:r w:rsidRPr="00E62FEE" w:rsidDel="00B647C5">
            <w:rPr>
              <w:lang w:eastAsia="zh-CN"/>
            </w:rPr>
            <w:delText xml:space="preserve"> and the UE can </w:delText>
          </w:r>
          <w:r w:rsidRPr="00C00C37" w:rsidDel="00B647C5">
            <w:rPr>
              <w:lang w:eastAsia="zh-CN"/>
            </w:rPr>
            <w:delText xml:space="preserve">determine and coordinate the UE unreachability period to </w:delText>
          </w:r>
          <w:r w:rsidDel="00B647C5">
            <w:rPr>
              <w:lang w:eastAsia="zh-CN"/>
            </w:rPr>
            <w:delText xml:space="preserve">optimise </w:delText>
          </w:r>
          <w:r w:rsidRPr="00C00C37" w:rsidDel="00B647C5">
            <w:rPr>
              <w:lang w:eastAsia="zh-CN"/>
            </w:rPr>
            <w:delText>mobility management and power saving</w:delText>
          </w:r>
          <w:r w:rsidRPr="00594F81" w:rsidDel="00B647C5">
            <w:rPr>
              <w:lang w:eastAsia="zh-CN"/>
            </w:rPr>
            <w:delText xml:space="preserve">, </w:delText>
          </w:r>
          <w:r w:rsidRPr="00C7794D" w:rsidDel="00B647C5">
            <w:rPr>
              <w:lang w:eastAsia="zh-CN"/>
            </w:rPr>
            <w:delText xml:space="preserve">by setting up mobility management and power saving parameters including </w:delText>
          </w:r>
          <w:r w:rsidDel="00B647C5">
            <w:rPr>
              <w:lang w:eastAsia="zh-CN"/>
            </w:rPr>
            <w:delText>P</w:delText>
          </w:r>
          <w:r w:rsidRPr="00C7794D" w:rsidDel="00B647C5">
            <w:rPr>
              <w:lang w:eastAsia="zh-CN"/>
            </w:rPr>
            <w:delText xml:space="preserve">eriodic </w:delText>
          </w:r>
          <w:r w:rsidDel="00B647C5">
            <w:rPr>
              <w:lang w:eastAsia="zh-CN"/>
            </w:rPr>
            <w:delText>R</w:delText>
          </w:r>
          <w:r w:rsidRPr="00C7794D" w:rsidDel="00B647C5">
            <w:rPr>
              <w:lang w:eastAsia="zh-CN"/>
            </w:rPr>
            <w:delText xml:space="preserve">egistration </w:delText>
          </w:r>
          <w:r w:rsidDel="00B647C5">
            <w:rPr>
              <w:lang w:eastAsia="zh-CN"/>
            </w:rPr>
            <w:delText>U</w:delText>
          </w:r>
          <w:r w:rsidRPr="00C7794D" w:rsidDel="00B647C5">
            <w:rPr>
              <w:lang w:eastAsia="zh-CN"/>
            </w:rPr>
            <w:delText xml:space="preserve">pdate timer, MICO mode with optional Active Time/ Extended Connected Time, </w:delText>
          </w:r>
          <w:r w:rsidRPr="00814883" w:rsidDel="00B647C5">
            <w:rPr>
              <w:lang w:eastAsia="zh-CN"/>
            </w:rPr>
            <w:delText xml:space="preserve">extended DRX in CM-IDLE </w:delText>
          </w:r>
          <w:r w:rsidRPr="00C00C37" w:rsidDel="00B647C5">
            <w:rPr>
              <w:lang w:eastAsia="zh-CN"/>
            </w:rPr>
            <w:delText>parameters</w:delText>
          </w:r>
          <w:r w:rsidRPr="00594F81" w:rsidDel="00B647C5">
            <w:rPr>
              <w:lang w:eastAsia="zh-CN"/>
            </w:rPr>
            <w:delText>.</w:delText>
          </w:r>
        </w:del>
      </w:ins>
      <w:commentRangeEnd w:id="22"/>
      <w:r w:rsidR="00B647C5">
        <w:rPr>
          <w:rStyle w:val="CommentReference"/>
        </w:rPr>
        <w:commentReference w:id="22"/>
      </w:r>
      <w:ins w:id="23" w:author="Huawei" w:date="2023-01-09T10:31:00Z">
        <w:r w:rsidRPr="00594F81">
          <w:rPr>
            <w:lang w:eastAsia="zh-CN"/>
          </w:rPr>
          <w:t xml:space="preserve">  </w:t>
        </w:r>
      </w:ins>
    </w:p>
    <w:p w14:paraId="7F642782" w14:textId="77777777" w:rsidR="001848F8" w:rsidRDefault="001848F8" w:rsidP="001848F8">
      <w:pPr>
        <w:rPr>
          <w:ins w:id="24" w:author="Ericsson User2" w:date="2023-01-16T10:59:00Z"/>
        </w:rPr>
      </w:pPr>
      <w:ins w:id="25" w:author="Ericsson User2" w:date="2023-01-16T10:59:00Z">
        <w:r>
          <w:t xml:space="preserve">Tracking Area or RAT specific configuration in the AMF may be used to set </w:t>
        </w:r>
        <w:r w:rsidRPr="001B7C50">
          <w:rPr>
            <w:rFonts w:eastAsia="Batang"/>
            <w:lang w:eastAsia="ko-KR"/>
          </w:rPr>
          <w:t>timer</w:t>
        </w:r>
        <w:r>
          <w:rPr>
            <w:rFonts w:eastAsia="Batang"/>
            <w:lang w:eastAsia="ko-KR"/>
          </w:rPr>
          <w:t xml:space="preserve"> values based on typical coverage periods of a satellite system</w:t>
        </w:r>
        <w:r>
          <w:t xml:space="preserve">. </w:t>
        </w:r>
      </w:ins>
    </w:p>
    <w:p w14:paraId="404C98B8" w14:textId="45116853" w:rsidR="001848F8" w:rsidRDefault="001848F8" w:rsidP="001848F8">
      <w:pPr>
        <w:pStyle w:val="NO"/>
        <w:rPr>
          <w:ins w:id="26" w:author="Ericsson User2" w:date="2023-01-16T10:59:00Z"/>
        </w:rPr>
      </w:pPr>
      <w:ins w:id="27" w:author="Ericsson User2" w:date="2023-01-16T10:59:00Z">
        <w:r>
          <w:t>NOTE</w:t>
        </w:r>
      </w:ins>
      <w:ins w:id="28" w:author="Ericsson User2" w:date="2023-01-16T11:23:00Z">
        <w:r w:rsidR="00E611DD">
          <w:t xml:space="preserve"> 1</w:t>
        </w:r>
      </w:ins>
      <w:ins w:id="29" w:author="Ericsson User2" w:date="2023-01-16T10:59:00Z">
        <w:r>
          <w:t xml:space="preserve">: </w:t>
        </w:r>
        <w:r>
          <w:tab/>
          <w:t xml:space="preserve">For example, if a satellite system only provides coverage to a UE for 20 minutes when a satellite passes, and the maximum time before a satellite passes any point on the earth is 10 hours, the AMF could configure the periodic registration timer and Mobile Reachable timer to be just greater than 20 minutes and the Implicit Deregistration timer to be greater than 10 hours. Such configuration does not require AMF to be aware of detailed coverage times for each UE or for different locations. </w:t>
        </w:r>
      </w:ins>
    </w:p>
    <w:p w14:paraId="62247AB1" w14:textId="77777777" w:rsidR="00EF56E6" w:rsidRDefault="00F005BA" w:rsidP="00EF56E6">
      <w:pPr>
        <w:rPr>
          <w:ins w:id="30" w:author="Ericsson User2" w:date="2023-01-16T11:20:00Z"/>
          <w:lang w:eastAsia="zh-CN"/>
        </w:rPr>
      </w:pPr>
      <w:ins w:id="31" w:author="Huawei" w:date="2023-01-09T10:31:00Z">
        <w:r w:rsidRPr="00594F81">
          <w:rPr>
            <w:lang w:eastAsia="zh-CN"/>
          </w:rPr>
          <w:t>A</w:t>
        </w:r>
        <w:r w:rsidRPr="00C00C37">
          <w:rPr>
            <w:lang w:eastAsia="zh-CN"/>
          </w:rPr>
          <w:t xml:space="preserve"> </w:t>
        </w:r>
        <w:r>
          <w:rPr>
            <w:lang w:eastAsia="zh-CN"/>
          </w:rPr>
          <w:t xml:space="preserve">UE </w:t>
        </w:r>
        <w:r w:rsidRPr="00757AEE">
          <w:rPr>
            <w:lang w:eastAsia="zh-CN"/>
          </w:rPr>
          <w:t xml:space="preserve">may </w:t>
        </w:r>
      </w:ins>
      <w:ins w:id="32" w:author="Ericsson User2" w:date="2023-01-16T10:40:00Z">
        <w:r w:rsidR="00B647C5">
          <w:rPr>
            <w:lang w:eastAsia="zh-CN"/>
          </w:rPr>
          <w:t xml:space="preserve">be aware of </w:t>
        </w:r>
      </w:ins>
      <w:ins w:id="33" w:author="Huawei" w:date="2023-01-09T10:31:00Z">
        <w:del w:id="34" w:author="Ericsson User2" w:date="2023-01-16T10:46:00Z">
          <w:r w:rsidRPr="00757AEE" w:rsidDel="00B647C5">
            <w:rPr>
              <w:lang w:eastAsia="zh-CN"/>
            </w:rPr>
            <w:delText xml:space="preserve">use </w:delText>
          </w:r>
        </w:del>
        <w:r w:rsidRPr="00757AEE">
          <w:rPr>
            <w:lang w:eastAsia="zh-CN"/>
          </w:rPr>
          <w:t>coverage information f</w:t>
        </w:r>
        <w:r w:rsidRPr="00814883">
          <w:rPr>
            <w:lang w:eastAsia="zh-CN"/>
          </w:rPr>
          <w:t>or the satellite accesses</w:t>
        </w:r>
        <w:r>
          <w:rPr>
            <w:lang w:eastAsia="zh-CN"/>
          </w:rPr>
          <w:t xml:space="preserve">, </w:t>
        </w:r>
        <w:del w:id="35" w:author="Ericsson User2" w:date="2023-01-16T11:20:00Z">
          <w:r w:rsidDel="00EF56E6">
            <w:rPr>
              <w:lang w:eastAsia="zh-CN"/>
            </w:rPr>
            <w:delText>see</w:delText>
          </w:r>
        </w:del>
      </w:ins>
      <w:ins w:id="36" w:author="Ericsson User2" w:date="2023-01-16T11:20:00Z">
        <w:r w:rsidR="00EF56E6">
          <w:rPr>
            <w:lang w:eastAsia="zh-CN"/>
          </w:rPr>
          <w:t>as described in</w:t>
        </w:r>
      </w:ins>
      <w:ins w:id="37" w:author="Huawei" w:date="2023-01-09T10:31:00Z">
        <w:r>
          <w:rPr>
            <w:lang w:eastAsia="zh-CN"/>
          </w:rPr>
          <w:t xml:space="preserve"> clause </w:t>
        </w:r>
        <w:r w:rsidRPr="00603AB4">
          <w:rPr>
            <w:highlight w:val="yellow"/>
            <w:lang w:eastAsia="zh-CN"/>
          </w:rPr>
          <w:t>5.4</w:t>
        </w:r>
        <w:r w:rsidRPr="00603AB4">
          <w:rPr>
            <w:rFonts w:hint="eastAsia"/>
            <w:highlight w:val="yellow"/>
            <w:lang w:eastAsia="zh-CN"/>
          </w:rPr>
          <w:t>.</w:t>
        </w:r>
        <w:r w:rsidRPr="00603AB4">
          <w:rPr>
            <w:highlight w:val="yellow"/>
            <w:lang w:eastAsia="zh-CN"/>
          </w:rPr>
          <w:t>X.2</w:t>
        </w:r>
      </w:ins>
      <w:ins w:id="38" w:author="Ericsson User2" w:date="2023-01-16T11:20:00Z">
        <w:r w:rsidR="00EF56E6">
          <w:rPr>
            <w:lang w:eastAsia="zh-CN"/>
          </w:rPr>
          <w:t>. In this case the following applies:</w:t>
        </w:r>
      </w:ins>
    </w:p>
    <w:p w14:paraId="3C95CFC7" w14:textId="5D0C5A0F" w:rsidR="004236C1" w:rsidRDefault="00EF56E6" w:rsidP="00EF56E6">
      <w:pPr>
        <w:pStyle w:val="B1"/>
        <w:ind w:firstLine="0"/>
        <w:rPr>
          <w:ins w:id="39" w:author="Ericsson User2" w:date="2023-01-16T11:06:00Z"/>
          <w:lang w:eastAsia="zh-CN"/>
        </w:rPr>
      </w:pPr>
      <w:ins w:id="40" w:author="Ericsson User2" w:date="2023-01-16T11:20:00Z">
        <w:r>
          <w:rPr>
            <w:lang w:eastAsia="zh-CN"/>
          </w:rPr>
          <w:t xml:space="preserve">The UE may use the </w:t>
        </w:r>
        <w:r w:rsidRPr="00757AEE">
          <w:rPr>
            <w:lang w:eastAsia="zh-CN"/>
          </w:rPr>
          <w:t>coverage information</w:t>
        </w:r>
      </w:ins>
      <w:ins w:id="41" w:author="Huawei" w:date="2023-01-09T10:31:00Z">
        <w:del w:id="42" w:author="Ericsson User2" w:date="2023-01-16T11:20:00Z">
          <w:r w:rsidR="00F005BA" w:rsidDel="00931B1D">
            <w:rPr>
              <w:lang w:eastAsia="zh-CN"/>
            </w:rPr>
            <w:delText>,</w:delText>
          </w:r>
        </w:del>
        <w:r w:rsidR="00F005BA">
          <w:rPr>
            <w:lang w:eastAsia="zh-CN"/>
          </w:rPr>
          <w:t xml:space="preserve"> and </w:t>
        </w:r>
        <w:r w:rsidR="00F005BA" w:rsidRPr="00814883">
          <w:rPr>
            <w:lang w:eastAsia="zh-CN"/>
          </w:rPr>
          <w:t xml:space="preserve">mobility pattern information it may </w:t>
        </w:r>
        <w:r w:rsidR="00F005BA">
          <w:rPr>
            <w:lang w:eastAsia="zh-CN"/>
          </w:rPr>
          <w:t xml:space="preserve">have </w:t>
        </w:r>
        <w:proofErr w:type="gramStart"/>
        <w:r w:rsidR="00F005BA">
          <w:rPr>
            <w:lang w:eastAsia="zh-CN"/>
          </w:rPr>
          <w:t xml:space="preserve">in order </w:t>
        </w:r>
        <w:r w:rsidR="00F005BA" w:rsidRPr="00814883">
          <w:rPr>
            <w:lang w:eastAsia="zh-CN"/>
          </w:rPr>
          <w:t>to</w:t>
        </w:r>
        <w:proofErr w:type="gramEnd"/>
        <w:r w:rsidR="00F005BA" w:rsidRPr="00814883">
          <w:rPr>
            <w:lang w:eastAsia="zh-CN"/>
          </w:rPr>
          <w:t xml:space="preserve"> </w:t>
        </w:r>
        <w:r w:rsidR="00F005BA" w:rsidRPr="004226D5">
          <w:rPr>
            <w:lang w:eastAsia="zh-CN"/>
          </w:rPr>
          <w:t xml:space="preserve">determine its </w:t>
        </w:r>
        <w:r w:rsidR="00F005BA">
          <w:rPr>
            <w:lang w:eastAsia="zh-CN"/>
          </w:rPr>
          <w:t xml:space="preserve">own </w:t>
        </w:r>
        <w:r w:rsidR="00F005BA" w:rsidRPr="004226D5">
          <w:rPr>
            <w:lang w:eastAsia="zh-CN"/>
          </w:rPr>
          <w:t xml:space="preserve">UE unreachability period. If the UE is able to determine its </w:t>
        </w:r>
        <w:r w:rsidR="00F005BA">
          <w:rPr>
            <w:lang w:eastAsia="zh-CN"/>
          </w:rPr>
          <w:t xml:space="preserve">own </w:t>
        </w:r>
        <w:r w:rsidR="00F005BA" w:rsidRPr="004226D5">
          <w:rPr>
            <w:lang w:eastAsia="zh-CN"/>
          </w:rPr>
          <w:t xml:space="preserve">UE unreachability </w:t>
        </w:r>
        <w:proofErr w:type="gramStart"/>
        <w:r w:rsidR="00F005BA" w:rsidRPr="004226D5">
          <w:rPr>
            <w:lang w:eastAsia="zh-CN"/>
          </w:rPr>
          <w:t>period</w:t>
        </w:r>
        <w:proofErr w:type="gramEnd"/>
        <w:r w:rsidR="00F005BA" w:rsidRPr="004226D5">
          <w:rPr>
            <w:lang w:eastAsia="zh-CN"/>
          </w:rPr>
          <w:t xml:space="preserve"> then </w:t>
        </w:r>
        <w:r w:rsidR="00F005BA">
          <w:rPr>
            <w:lang w:eastAsia="zh-CN"/>
          </w:rPr>
          <w:t xml:space="preserve">it </w:t>
        </w:r>
        <w:del w:id="43" w:author="Ericsson User2" w:date="2023-01-16T10:52:00Z">
          <w:r w:rsidR="00F005BA" w:rsidDel="001848F8">
            <w:rPr>
              <w:lang w:eastAsia="zh-CN"/>
            </w:rPr>
            <w:delText xml:space="preserve">can </w:delText>
          </w:r>
        </w:del>
        <w:r w:rsidR="00F005BA" w:rsidRPr="004226D5">
          <w:rPr>
            <w:lang w:eastAsia="zh-CN"/>
          </w:rPr>
          <w:t>request</w:t>
        </w:r>
      </w:ins>
      <w:ins w:id="44" w:author="Ericsson User2" w:date="2023-01-16T10:52:00Z">
        <w:r w:rsidR="001848F8">
          <w:rPr>
            <w:lang w:eastAsia="zh-CN"/>
          </w:rPr>
          <w:t>s</w:t>
        </w:r>
      </w:ins>
      <w:ins w:id="45" w:author="Huawei" w:date="2023-01-09T10:31:00Z">
        <w:r w:rsidR="00F005BA" w:rsidRPr="004226D5">
          <w:rPr>
            <w:lang w:eastAsia="zh-CN"/>
          </w:rPr>
          <w:t xml:space="preserve"> MICO mode parameters, extended DRX in CM-IDLE parameters, or other timers taking the UE unreachability into account</w:t>
        </w:r>
        <w:r w:rsidR="00F005BA">
          <w:rPr>
            <w:lang w:eastAsia="zh-CN"/>
          </w:rPr>
          <w:t xml:space="preserve"> using the relevant procedures. </w:t>
        </w:r>
      </w:ins>
    </w:p>
    <w:p w14:paraId="197F2BEF" w14:textId="0445B97F" w:rsidR="00F005BA" w:rsidRDefault="00F005BA">
      <w:pPr>
        <w:pStyle w:val="B1"/>
        <w:ind w:firstLine="0"/>
        <w:rPr>
          <w:ins w:id="46" w:author="Huawei" w:date="2023-01-09T10:31:00Z"/>
          <w:lang w:eastAsia="zh-CN"/>
        </w:rPr>
        <w:pPrChange w:id="47" w:author="Ericsson User2" w:date="2023-01-16T11:04:00Z">
          <w:pPr/>
        </w:pPrChange>
      </w:pPr>
      <w:ins w:id="48" w:author="Huawei" w:date="2023-01-09T10:31:00Z">
        <w:r>
          <w:rPr>
            <w:lang w:eastAsia="zh-CN"/>
          </w:rPr>
          <w:t>The UE can also use the Mobility Registration Update procedure to inform the network of a UE unreachability period</w:t>
        </w:r>
      </w:ins>
      <w:ins w:id="49" w:author="QCOM-r01" w:date="2023-01-12T16:52:00Z">
        <w:r w:rsidR="003E5C18">
          <w:rPr>
            <w:lang w:eastAsia="zh-CN"/>
          </w:rPr>
          <w:t>, according to the procedure in clause 5.4.1.</w:t>
        </w:r>
      </w:ins>
      <w:ins w:id="50" w:author="QCOM-r01" w:date="2023-01-12T16:53:00Z">
        <w:r w:rsidR="003E5C18">
          <w:rPr>
            <w:lang w:eastAsia="zh-CN"/>
          </w:rPr>
          <w:t>4,</w:t>
        </w:r>
      </w:ins>
      <w:ins w:id="51" w:author="Huawei" w:date="2023-01-09T10:31:00Z">
        <w:r>
          <w:rPr>
            <w:lang w:eastAsia="zh-CN"/>
          </w:rPr>
          <w:t xml:space="preserve"> when it is about to leave satellite coverage and then also perform</w:t>
        </w:r>
      </w:ins>
      <w:ins w:id="52" w:author="QCOM-r01" w:date="2023-01-12T16:53:00Z">
        <w:r w:rsidR="003E5C18">
          <w:rPr>
            <w:lang w:eastAsia="zh-CN"/>
          </w:rPr>
          <w:t>s</w:t>
        </w:r>
      </w:ins>
      <w:ins w:id="53" w:author="Huawei" w:date="2023-01-09T10:31:00Z">
        <w:r>
          <w:rPr>
            <w:lang w:eastAsia="zh-CN"/>
          </w:rPr>
          <w:t xml:space="preserve"> a </w:t>
        </w:r>
        <w:r w:rsidRPr="009A3E4F">
          <w:rPr>
            <w:lang w:eastAsia="zh-CN"/>
          </w:rPr>
          <w:t xml:space="preserve">Mobility Registration Update procedure </w:t>
        </w:r>
        <w:r>
          <w:rPr>
            <w:lang w:eastAsia="zh-CN"/>
          </w:rPr>
          <w:t>when it returns to coverage using any access type</w:t>
        </w:r>
      </w:ins>
      <w:ins w:id="54" w:author="QCOM-r01" w:date="2023-01-12T16:53:00Z">
        <w:r w:rsidR="003E5C18">
          <w:rPr>
            <w:lang w:eastAsia="zh-CN"/>
          </w:rPr>
          <w:t>, as described in clause 5</w:t>
        </w:r>
      </w:ins>
      <w:ins w:id="55" w:author="QCOM-r01" w:date="2023-01-12T16:54:00Z">
        <w:r w:rsidR="003E5C18">
          <w:rPr>
            <w:lang w:eastAsia="zh-CN"/>
          </w:rPr>
          <w:t>.</w:t>
        </w:r>
      </w:ins>
      <w:ins w:id="56" w:author="QCOM-r01" w:date="2023-01-12T16:53:00Z">
        <w:r w:rsidR="003E5C18">
          <w:rPr>
            <w:lang w:eastAsia="zh-CN"/>
          </w:rPr>
          <w:t>4.1.4</w:t>
        </w:r>
      </w:ins>
      <w:ins w:id="57" w:author="Huawei" w:date="2023-01-09T10:31:00Z">
        <w:r>
          <w:rPr>
            <w:lang w:eastAsia="zh-CN"/>
          </w:rPr>
          <w:t xml:space="preserve">. The AMF may indicate to the UE that the UE is required to perform this procedure when leaving and returning to coverage. </w:t>
        </w:r>
      </w:ins>
      <w:ins w:id="58" w:author="Ericsson User2" w:date="2023-01-16T10:55:00Z">
        <w:r w:rsidR="001848F8">
          <w:rPr>
            <w:lang w:eastAsia="zh-CN"/>
          </w:rPr>
          <w:t xml:space="preserve">If the UE requests MICO mode or </w:t>
        </w:r>
      </w:ins>
      <w:ins w:id="59" w:author="Ericsson User2" w:date="2023-01-16T11:22:00Z">
        <w:r w:rsidR="00244304">
          <w:rPr>
            <w:lang w:eastAsia="zh-CN"/>
          </w:rPr>
          <w:t xml:space="preserve">usage of </w:t>
        </w:r>
      </w:ins>
      <w:proofErr w:type="spellStart"/>
      <w:ins w:id="60" w:author="Ericsson User2" w:date="2023-01-16T10:55:00Z">
        <w:r w:rsidR="001848F8">
          <w:rPr>
            <w:lang w:eastAsia="zh-CN"/>
          </w:rPr>
          <w:t>eDRX</w:t>
        </w:r>
        <w:proofErr w:type="spellEnd"/>
        <w:r w:rsidR="001848F8">
          <w:rPr>
            <w:lang w:eastAsia="zh-CN"/>
          </w:rPr>
          <w:t xml:space="preserve">, the UE shall not include a UE unreachability period. </w:t>
        </w:r>
      </w:ins>
      <w:ins w:id="61" w:author="QCOM-r01" w:date="2023-01-12T16:54:00Z">
        <w:r w:rsidR="003E5C18">
          <w:rPr>
            <w:lang w:eastAsia="zh-CN"/>
          </w:rPr>
          <w:t xml:space="preserve">If the AMF does not </w:t>
        </w:r>
      </w:ins>
      <w:ins w:id="62" w:author="QCOM-r01" w:date="2023-01-12T16:55:00Z">
        <w:r w:rsidR="003E5C18">
          <w:rPr>
            <w:lang w:eastAsia="zh-CN"/>
          </w:rPr>
          <w:t xml:space="preserve">indicate to the UE that the UE is required to perform this procedure, the usage is </w:t>
        </w:r>
      </w:ins>
      <w:ins w:id="63" w:author="QCOM-r01" w:date="2023-01-12T16:57:00Z">
        <w:r w:rsidR="003E5C18">
          <w:rPr>
            <w:lang w:eastAsia="zh-CN"/>
          </w:rPr>
          <w:t>implementation dependent</w:t>
        </w:r>
      </w:ins>
      <w:ins w:id="64" w:author="QCOM-r01" w:date="2023-01-12T16:55:00Z">
        <w:r w:rsidR="003E5C18">
          <w:rPr>
            <w:lang w:eastAsia="zh-CN"/>
          </w:rPr>
          <w:t>.</w:t>
        </w:r>
      </w:ins>
      <w:ins w:id="65" w:author="Ericsson User2" w:date="2023-01-16T11:01:00Z">
        <w:r w:rsidR="00F74640">
          <w:rPr>
            <w:lang w:eastAsia="zh-CN"/>
          </w:rPr>
          <w:t xml:space="preserve"> </w:t>
        </w:r>
      </w:ins>
    </w:p>
    <w:p w14:paraId="3EC53369" w14:textId="47DC09E6" w:rsidR="00F005BA" w:rsidRPr="00B10C93" w:rsidRDefault="00F005BA" w:rsidP="00F005BA">
      <w:pPr>
        <w:pStyle w:val="NO"/>
        <w:rPr>
          <w:ins w:id="66" w:author="Huawei" w:date="2023-01-09T10:31:00Z"/>
        </w:rPr>
      </w:pPr>
      <w:ins w:id="67" w:author="Huawei" w:date="2023-01-09T10:31:00Z">
        <w:r w:rsidRPr="00B10C93">
          <w:t>NOTE</w:t>
        </w:r>
      </w:ins>
      <w:ins w:id="68" w:author="QCOM-r01" w:date="2023-01-12T16:55:00Z">
        <w:r w:rsidR="003E5C18">
          <w:t xml:space="preserve"> </w:t>
        </w:r>
      </w:ins>
      <w:ins w:id="69" w:author="Ericsson User2" w:date="2023-01-16T11:23:00Z">
        <w:r w:rsidR="00E611DD">
          <w:t>2</w:t>
        </w:r>
      </w:ins>
      <w:ins w:id="70" w:author="QCOM-r01" w:date="2023-01-12T16:55:00Z">
        <w:del w:id="71" w:author="Ericsson User2" w:date="2023-01-16T11:23:00Z">
          <w:r w:rsidR="003E5C18" w:rsidDel="00E611DD">
            <w:delText>1</w:delText>
          </w:r>
        </w:del>
      </w:ins>
      <w:ins w:id="72" w:author="Huawei" w:date="2023-01-09T10:31:00Z">
        <w:r w:rsidRPr="00B10C93">
          <w:t>:</w:t>
        </w:r>
        <w:r w:rsidRPr="00B10C93">
          <w:tab/>
          <w:t>A UE based on implementation can combine successive periods of no satellite coverage into a single continuous period that is notified to the network if the UE does not require network access during this period.</w:t>
        </w:r>
      </w:ins>
    </w:p>
    <w:p w14:paraId="65F1D1A6" w14:textId="77777777" w:rsidR="00931B1D" w:rsidRDefault="00F005BA" w:rsidP="00931B1D">
      <w:pPr>
        <w:rPr>
          <w:ins w:id="73" w:author="Ericsson User2" w:date="2023-01-16T11:21:00Z"/>
          <w:lang w:eastAsia="zh-CN"/>
        </w:rPr>
      </w:pPr>
      <w:ins w:id="74" w:author="Huawei" w:date="2023-01-09T10:31:00Z">
        <w:r>
          <w:rPr>
            <w:lang w:eastAsia="zh-CN"/>
          </w:rPr>
          <w:t>T</w:t>
        </w:r>
        <w:r w:rsidRPr="00814883">
          <w:rPr>
            <w:lang w:eastAsia="zh-CN"/>
          </w:rPr>
          <w:t xml:space="preserve">he AMF </w:t>
        </w:r>
        <w:r>
          <w:rPr>
            <w:lang w:eastAsia="zh-CN"/>
          </w:rPr>
          <w:t xml:space="preserve">may </w:t>
        </w:r>
        <w:del w:id="75" w:author="Ericsson User2" w:date="2023-01-16T10:45:00Z">
          <w:r w:rsidDel="00B647C5">
            <w:rPr>
              <w:lang w:eastAsia="zh-CN"/>
            </w:rPr>
            <w:delText xml:space="preserve">determine a </w:delText>
          </w:r>
          <w:r w:rsidRPr="00814883" w:rsidDel="00B647C5">
            <w:rPr>
              <w:lang w:eastAsia="zh-CN"/>
            </w:rPr>
            <w:delText>UE unreachability period</w:delText>
          </w:r>
          <w:r w:rsidDel="00B647C5">
            <w:rPr>
              <w:lang w:eastAsia="zh-CN"/>
            </w:rPr>
            <w:delText xml:space="preserve"> using </w:delText>
          </w:r>
        </w:del>
      </w:ins>
      <w:ins w:id="76" w:author="Ericsson User2" w:date="2023-01-16T10:45:00Z">
        <w:r w:rsidR="00B647C5">
          <w:rPr>
            <w:lang w:eastAsia="zh-CN"/>
          </w:rPr>
          <w:t xml:space="preserve">be aware of </w:t>
        </w:r>
      </w:ins>
      <w:ins w:id="77" w:author="Huawei" w:date="2023-01-09T10:31:00Z">
        <w:r>
          <w:rPr>
            <w:lang w:eastAsia="zh-CN"/>
          </w:rPr>
          <w:t xml:space="preserve">satellite access coverage information, </w:t>
        </w:r>
        <w:del w:id="78" w:author="Ericsson User2" w:date="2023-01-16T11:21:00Z">
          <w:r w:rsidDel="00931B1D">
            <w:rPr>
              <w:lang w:eastAsia="zh-CN"/>
            </w:rPr>
            <w:delText>see</w:delText>
          </w:r>
        </w:del>
      </w:ins>
      <w:ins w:id="79" w:author="Ericsson User2" w:date="2023-01-16T11:21:00Z">
        <w:r w:rsidR="00931B1D">
          <w:rPr>
            <w:lang w:eastAsia="zh-CN"/>
          </w:rPr>
          <w:t>as described in</w:t>
        </w:r>
      </w:ins>
      <w:ins w:id="80" w:author="Huawei" w:date="2023-01-09T10:31:00Z">
        <w:r>
          <w:rPr>
            <w:lang w:eastAsia="zh-CN"/>
          </w:rPr>
          <w:t xml:space="preserve"> clause </w:t>
        </w:r>
        <w:r w:rsidRPr="00603AB4">
          <w:rPr>
            <w:highlight w:val="yellow"/>
            <w:lang w:eastAsia="zh-CN"/>
          </w:rPr>
          <w:t>5.4.X.3</w:t>
        </w:r>
      </w:ins>
      <w:ins w:id="81" w:author="Ericsson User2" w:date="2023-01-16T10:45:00Z">
        <w:r w:rsidR="00B647C5">
          <w:rPr>
            <w:lang w:eastAsia="zh-CN"/>
          </w:rPr>
          <w:t xml:space="preserve">. </w:t>
        </w:r>
      </w:ins>
      <w:ins w:id="82" w:author="Ericsson User2" w:date="2023-01-16T10:46:00Z">
        <w:r w:rsidR="00B647C5">
          <w:rPr>
            <w:lang w:eastAsia="zh-CN"/>
          </w:rPr>
          <w:t>In this case</w:t>
        </w:r>
      </w:ins>
      <w:ins w:id="83" w:author="Ericsson User2" w:date="2023-01-16T11:21:00Z">
        <w:r w:rsidR="00931B1D">
          <w:rPr>
            <w:lang w:eastAsia="zh-CN"/>
          </w:rPr>
          <w:t xml:space="preserve"> the following applies:</w:t>
        </w:r>
      </w:ins>
    </w:p>
    <w:p w14:paraId="2E5216D7" w14:textId="43A57E80" w:rsidR="00F005BA" w:rsidRDefault="00931B1D">
      <w:pPr>
        <w:pStyle w:val="B1"/>
        <w:ind w:firstLine="0"/>
        <w:rPr>
          <w:ins w:id="84" w:author="Huawei" w:date="2023-01-09T10:31:00Z"/>
          <w:lang w:eastAsia="zh-CN"/>
        </w:rPr>
        <w:pPrChange w:id="85" w:author="Ericsson User2" w:date="2023-01-16T11:21:00Z">
          <w:pPr/>
        </w:pPrChange>
      </w:pPr>
      <w:ins w:id="86" w:author="Ericsson User2" w:date="2023-01-16T11:21:00Z">
        <w:r>
          <w:rPr>
            <w:lang w:eastAsia="zh-CN"/>
          </w:rPr>
          <w:t>T</w:t>
        </w:r>
      </w:ins>
      <w:ins w:id="87" w:author="Ericsson User2" w:date="2023-01-16T10:45:00Z">
        <w:r w:rsidR="00B647C5">
          <w:rPr>
            <w:lang w:eastAsia="zh-CN"/>
          </w:rPr>
          <w:t xml:space="preserve">he AMF may determine a </w:t>
        </w:r>
        <w:r w:rsidR="00B647C5" w:rsidRPr="00814883">
          <w:rPr>
            <w:lang w:eastAsia="zh-CN"/>
          </w:rPr>
          <w:t>UE unreachability period</w:t>
        </w:r>
        <w:r w:rsidR="00B647C5">
          <w:rPr>
            <w:lang w:eastAsia="zh-CN"/>
          </w:rPr>
          <w:t xml:space="preserve"> using </w:t>
        </w:r>
      </w:ins>
      <w:ins w:id="88" w:author="Ericsson User2" w:date="2023-01-16T11:21:00Z">
        <w:r>
          <w:rPr>
            <w:lang w:eastAsia="zh-CN"/>
          </w:rPr>
          <w:t>the coverage information</w:t>
        </w:r>
      </w:ins>
      <w:ins w:id="89" w:author="Huawei" w:date="2023-01-09T10:31:00Z">
        <w:r w:rsidR="00F005BA">
          <w:rPr>
            <w:lang w:eastAsia="zh-CN"/>
          </w:rPr>
          <w:t xml:space="preserve">, </w:t>
        </w:r>
      </w:ins>
      <w:ins w:id="90" w:author="QCOM-r01" w:date="2023-01-12T16:58:00Z">
        <w:r w:rsidR="003E5C18">
          <w:rPr>
            <w:lang w:eastAsia="zh-CN"/>
          </w:rPr>
          <w:t>e</w:t>
        </w:r>
      </w:ins>
      <w:ins w:id="91" w:author="Huawei" w:date="2023-01-09T10:31:00Z">
        <w:del w:id="92" w:author="QCOM-r01" w:date="2023-01-12T16:58:00Z">
          <w:r w:rsidR="00F005BA" w:rsidDel="003E5C18">
            <w:rPr>
              <w:lang w:eastAsia="zh-CN"/>
            </w:rPr>
            <w:delText>E</w:delText>
          </w:r>
        </w:del>
        <w:r w:rsidR="00F005BA">
          <w:rPr>
            <w:lang w:eastAsia="zh-CN"/>
          </w:rPr>
          <w:t>xpected UE behaviour (</w:t>
        </w:r>
        <w:proofErr w:type="gramStart"/>
        <w:r w:rsidR="00F005BA">
          <w:rPr>
            <w:lang w:eastAsia="zh-CN"/>
          </w:rPr>
          <w:t>e.g.</w:t>
        </w:r>
        <w:proofErr w:type="gramEnd"/>
        <w:r w:rsidR="00F005BA">
          <w:rPr>
            <w:lang w:eastAsia="zh-CN"/>
          </w:rPr>
          <w:t xml:space="preserve"> </w:t>
        </w:r>
        <w:r w:rsidR="00F005BA">
          <w:t>Stationary Indication, Expected UE moving trajectory</w:t>
        </w:r>
        <w:r w:rsidR="00F005BA">
          <w:rPr>
            <w:lang w:eastAsia="zh-CN"/>
          </w:rPr>
          <w:t xml:space="preserve">), the UE current location and operator configuration. </w:t>
        </w:r>
        <w:del w:id="93" w:author="Ericsson User2" w:date="2023-01-16T11:00:00Z">
          <w:r w:rsidR="00F005BA" w:rsidDel="00F74640">
            <w:rPr>
              <w:lang w:eastAsia="zh-CN"/>
            </w:rPr>
            <w:delText>The AMF also uses UE unreachability information determined by the UE, if provided by the UE.</w:delText>
          </w:r>
        </w:del>
      </w:ins>
    </w:p>
    <w:p w14:paraId="1E430BD3" w14:textId="6FA18441" w:rsidR="00F005BA" w:rsidRPr="006320F2" w:rsidDel="004141F8" w:rsidRDefault="00F005BA" w:rsidP="00F005BA">
      <w:pPr>
        <w:pStyle w:val="EditorsNote"/>
        <w:rPr>
          <w:ins w:id="94" w:author="Huawei" w:date="2023-01-09T10:31:00Z"/>
          <w:del w:id="95" w:author="Ericsson User2" w:date="2023-01-16T11:05:00Z"/>
        </w:rPr>
      </w:pPr>
      <w:ins w:id="96" w:author="Huawei" w:date="2023-01-09T10:31:00Z">
        <w:del w:id="97" w:author="Ericsson User2" w:date="2023-01-16T11:05:00Z">
          <w:r w:rsidRPr="006320F2" w:rsidDel="004141F8">
            <w:delText>Editor’s Note:</w:delText>
          </w:r>
          <w:r w:rsidDel="004141F8">
            <w:tab/>
          </w:r>
        </w:del>
        <w:del w:id="98" w:author="Ericsson User2" w:date="2023-01-16T10:56:00Z">
          <w:r w:rsidRPr="006320F2" w:rsidDel="001848F8">
            <w:delText xml:space="preserve">The </w:delText>
          </w:r>
        </w:del>
        <w:del w:id="99" w:author="Ericsson User2" w:date="2023-01-16T11:05:00Z">
          <w:r w:rsidRPr="006320F2" w:rsidDel="004141F8">
            <w:delText>precedence between UE or AMF‘s UE unreachability determination and subsequent parameters adjustment is for discussion and may need further update</w:delText>
          </w:r>
          <w:r w:rsidDel="004141F8">
            <w:delText>s</w:delText>
          </w:r>
          <w:r w:rsidRPr="006320F2" w:rsidDel="004141F8">
            <w:delText>.</w:delText>
          </w:r>
        </w:del>
      </w:ins>
    </w:p>
    <w:p w14:paraId="0D296FB4" w14:textId="181D4035" w:rsidR="00F005BA" w:rsidRPr="00814883" w:rsidRDefault="00F005BA">
      <w:pPr>
        <w:pStyle w:val="B1"/>
        <w:ind w:firstLine="0"/>
        <w:rPr>
          <w:ins w:id="100" w:author="Huawei" w:date="2023-01-09T10:31:00Z"/>
          <w:lang w:eastAsia="zh-CN"/>
        </w:rPr>
        <w:pPrChange w:id="101" w:author="Ericsson User2" w:date="2023-01-16T11:05:00Z">
          <w:pPr/>
        </w:pPrChange>
      </w:pPr>
      <w:ins w:id="102" w:author="Huawei" w:date="2023-01-09T10:31:00Z">
        <w:r>
          <w:rPr>
            <w:lang w:eastAsia="zh-CN"/>
          </w:rPr>
          <w:t xml:space="preserve">The AMF uses </w:t>
        </w:r>
        <w:del w:id="103" w:author="Ericsson User2" w:date="2023-01-16T10:57:00Z">
          <w:r w:rsidDel="001848F8">
            <w:rPr>
              <w:lang w:eastAsia="zh-CN"/>
            </w:rPr>
            <w:delText xml:space="preserve">the determined UE unreachability period along with the </w:delText>
          </w:r>
        </w:del>
        <w:r>
          <w:rPr>
            <w:lang w:eastAsia="zh-CN"/>
          </w:rPr>
          <w:t xml:space="preserve">existing procedures to provide </w:t>
        </w:r>
        <w:r w:rsidRPr="00757AEE">
          <w:rPr>
            <w:lang w:eastAsia="zh-CN"/>
          </w:rPr>
          <w:t>the</w:t>
        </w:r>
        <w:r w:rsidRPr="00814883">
          <w:rPr>
            <w:lang w:eastAsia="zh-CN"/>
          </w:rPr>
          <w:t xml:space="preserve"> UE with timers (</w:t>
        </w:r>
        <w:proofErr w:type="gramStart"/>
        <w:r w:rsidRPr="00814883">
          <w:rPr>
            <w:lang w:eastAsia="zh-CN"/>
          </w:rPr>
          <w:t>e.g.</w:t>
        </w:r>
        <w:proofErr w:type="gramEnd"/>
        <w:r w:rsidRPr="00814883">
          <w:rPr>
            <w:lang w:eastAsia="zh-CN"/>
          </w:rPr>
          <w:t xml:space="preserve"> </w:t>
        </w:r>
        <w:r>
          <w:rPr>
            <w:lang w:eastAsia="zh-CN"/>
          </w:rPr>
          <w:t>P</w:t>
        </w:r>
        <w:r w:rsidRPr="00814883">
          <w:rPr>
            <w:lang w:eastAsia="zh-CN"/>
          </w:rPr>
          <w:t xml:space="preserve">eriodic </w:t>
        </w:r>
        <w:r>
          <w:rPr>
            <w:lang w:eastAsia="zh-CN"/>
          </w:rPr>
          <w:t>R</w:t>
        </w:r>
        <w:r w:rsidRPr="00814883">
          <w:rPr>
            <w:lang w:eastAsia="zh-CN"/>
          </w:rPr>
          <w:t>egistration</w:t>
        </w:r>
        <w:r>
          <w:rPr>
            <w:lang w:eastAsia="zh-CN"/>
          </w:rPr>
          <w:t xml:space="preserve"> Update</w:t>
        </w:r>
        <w:r w:rsidRPr="00814883">
          <w:rPr>
            <w:lang w:eastAsia="zh-CN"/>
          </w:rPr>
          <w:t xml:space="preserve"> timer), extended DRX in CM-IDLE (see clause 5.31.7.2)</w:t>
        </w:r>
        <w:r w:rsidRPr="006E112F">
          <w:rPr>
            <w:lang w:eastAsia="zh-CN"/>
          </w:rPr>
          <w:t>, and MICO mode configuration (see clause 5.4.1.3)</w:t>
        </w:r>
        <w:r w:rsidRPr="00814883">
          <w:rPr>
            <w:lang w:eastAsia="zh-CN"/>
          </w:rPr>
          <w:t xml:space="preserve">. This is to keep UE in power saving mode and avoid </w:t>
        </w:r>
        <w:r>
          <w:rPr>
            <w:lang w:eastAsia="zh-CN"/>
          </w:rPr>
          <w:t xml:space="preserve">the network </w:t>
        </w:r>
        <w:r w:rsidRPr="00814883">
          <w:rPr>
            <w:lang w:eastAsia="zh-CN"/>
          </w:rPr>
          <w:t>attempting to page the UE if it</w:t>
        </w:r>
        <w:r>
          <w:rPr>
            <w:lang w:eastAsia="zh-CN"/>
          </w:rPr>
          <w:t xml:space="preserve"> is</w:t>
        </w:r>
        <w:r w:rsidRPr="00814883">
          <w:rPr>
            <w:lang w:eastAsia="zh-CN"/>
          </w:rPr>
          <w:t xml:space="preserve"> out of satellite network coverage.</w:t>
        </w:r>
      </w:ins>
      <w:ins w:id="104" w:author="Ericsson User2" w:date="2023-01-16T10:58:00Z">
        <w:r w:rsidR="001848F8" w:rsidRPr="001848F8">
          <w:rPr>
            <w:lang w:eastAsia="zh-CN"/>
          </w:rPr>
          <w:t xml:space="preserve"> </w:t>
        </w:r>
        <w:r w:rsidR="001848F8">
          <w:rPr>
            <w:lang w:eastAsia="zh-CN"/>
          </w:rPr>
          <w:t xml:space="preserve">If the AMF determined UE unreachability period based on the information described in clause </w:t>
        </w:r>
        <w:r w:rsidR="001848F8" w:rsidRPr="001848F8">
          <w:rPr>
            <w:highlight w:val="yellow"/>
            <w:lang w:eastAsia="zh-CN"/>
            <w:rPrChange w:id="105" w:author="Ericsson User2" w:date="2023-01-16T10:58:00Z">
              <w:rPr>
                <w:lang w:eastAsia="zh-CN"/>
              </w:rPr>
            </w:rPrChange>
          </w:rPr>
          <w:t>5.4.X.3</w:t>
        </w:r>
        <w:r w:rsidR="001848F8">
          <w:rPr>
            <w:lang w:eastAsia="zh-CN"/>
          </w:rPr>
          <w:t>, the AMF may take this information into account when determining the timers.</w:t>
        </w:r>
      </w:ins>
    </w:p>
    <w:p w14:paraId="29E30A92" w14:textId="77777777" w:rsidR="004141F8" w:rsidRPr="006320F2" w:rsidRDefault="004141F8" w:rsidP="004141F8">
      <w:pPr>
        <w:pStyle w:val="EditorsNote"/>
        <w:rPr>
          <w:ins w:id="106" w:author="Ericsson User2" w:date="2023-01-16T11:05:00Z"/>
        </w:rPr>
      </w:pPr>
      <w:ins w:id="107" w:author="Ericsson User2" w:date="2023-01-16T11:05:00Z">
        <w:r w:rsidRPr="006320F2">
          <w:t>Editor’s Note:</w:t>
        </w:r>
        <w:r>
          <w:tab/>
          <w:t xml:space="preserve">Co-existence and </w:t>
        </w:r>
        <w:r w:rsidRPr="006320F2">
          <w:t xml:space="preserve">precedence between UE or </w:t>
        </w:r>
        <w:proofErr w:type="gramStart"/>
        <w:r w:rsidRPr="006320F2">
          <w:t>AMF‘</w:t>
        </w:r>
        <w:proofErr w:type="gramEnd"/>
        <w:r w:rsidRPr="006320F2">
          <w:t>s UE unreachability determination and subsequent parameters adjustment is for discussion and may need further update</w:t>
        </w:r>
        <w:r>
          <w:t>s</w:t>
        </w:r>
        <w:r w:rsidRPr="006320F2">
          <w:t>.</w:t>
        </w:r>
      </w:ins>
    </w:p>
    <w:p w14:paraId="09AEFBE6" w14:textId="31842891" w:rsidR="00F005BA" w:rsidRDefault="00F005BA" w:rsidP="00F005BA">
      <w:pPr>
        <w:rPr>
          <w:ins w:id="108" w:author="Ericsson User2" w:date="2023-01-16T10:59:00Z"/>
        </w:rPr>
      </w:pPr>
      <w:ins w:id="109" w:author="Huawei" w:date="2023-01-09T10:31:00Z">
        <w:r>
          <w:rPr>
            <w:lang w:eastAsia="zh-CN"/>
          </w:rPr>
          <w:lastRenderedPageBreak/>
          <w:t>With discontinuous coverage</w:t>
        </w:r>
      </w:ins>
      <w:ins w:id="110" w:author="QCOM-r01" w:date="2023-01-12T17:00:00Z">
        <w:r w:rsidR="003E5C18">
          <w:rPr>
            <w:lang w:eastAsia="zh-CN"/>
          </w:rPr>
          <w:t>,</w:t>
        </w:r>
      </w:ins>
      <w:ins w:id="111" w:author="Huawei" w:date="2023-01-09T10:31:00Z">
        <w:r>
          <w:rPr>
            <w:lang w:eastAsia="zh-CN"/>
          </w:rPr>
          <w:t xml:space="preserve"> the AMF may know for how long a UE is expected to remain unreachable and when an unrea</w:t>
        </w:r>
      </w:ins>
      <w:ins w:id="112" w:author="QCOM-r01" w:date="2023-01-12T17:00:00Z">
        <w:r w:rsidR="003E5C18">
          <w:rPr>
            <w:lang w:eastAsia="zh-CN"/>
          </w:rPr>
          <w:t>ch</w:t>
        </w:r>
      </w:ins>
      <w:ins w:id="113" w:author="Huawei" w:date="2023-01-09T10:31:00Z">
        <w:del w:id="114" w:author="QCOM-r01" w:date="2023-01-12T17:00:00Z">
          <w:r w:rsidDel="003E5C18">
            <w:rPr>
              <w:lang w:eastAsia="zh-CN"/>
            </w:rPr>
            <w:delText>d</w:delText>
          </w:r>
        </w:del>
        <w:r>
          <w:rPr>
            <w:lang w:eastAsia="zh-CN"/>
          </w:rPr>
          <w:t xml:space="preserve">ability period starts. The </w:t>
        </w:r>
        <w:r>
          <w:t>AMF should consider these and adjust the mobile reachable timer and/or Implicit Deregistration timer such that the AMF does not implicitly deregister the UE while the UE is out of coverage,</w:t>
        </w:r>
        <w:r w:rsidRPr="000F0DCB">
          <w:t xml:space="preserve"> </w:t>
        </w:r>
        <w:r>
          <w:t>see clause 5.4.1.</w:t>
        </w:r>
      </w:ins>
    </w:p>
    <w:p w14:paraId="3615001E" w14:textId="6C7E9672" w:rsidR="001848F8" w:rsidRDefault="001848F8" w:rsidP="00F005BA">
      <w:pPr>
        <w:rPr>
          <w:ins w:id="115" w:author="Huawei" w:date="2023-01-09T10:31:00Z"/>
          <w:noProof/>
        </w:rPr>
      </w:pPr>
      <w:ins w:id="116" w:author="Ericsson User2" w:date="2023-01-16T10:59:00Z">
        <w:r w:rsidRPr="00003249">
          <w:rPr>
            <w:noProof/>
          </w:rPr>
          <w:t xml:space="preserve">Features described for </w:t>
        </w:r>
        <w:r w:rsidRPr="00DC68AB">
          <w:t>High latency communication in clause 5.31.8 may be used to handle mobile terminated (MT) communication with UEs being unreachable due to discontinuous coverage.</w:t>
        </w:r>
      </w:ins>
    </w:p>
    <w:p w14:paraId="1902602D" w14:textId="2A6D0C43" w:rsidR="00F005BA" w:rsidRDefault="00F005BA" w:rsidP="00F005BA">
      <w:pPr>
        <w:rPr>
          <w:ins w:id="117" w:author="Huawei" w:date="2023-01-09T10:31:00Z"/>
          <w:lang w:eastAsia="zh-CN"/>
        </w:rPr>
      </w:pPr>
      <w:ins w:id="118" w:author="Huawei" w:date="2023-01-09T10:31:00Z">
        <w:r>
          <w:rPr>
            <w:lang w:eastAsia="zh-CN"/>
          </w:rPr>
          <w:t xml:space="preserve">The AMF may optionally provide the UE with a back-off timer which prevents the UE from initiating MO data or signalling </w:t>
        </w:r>
      </w:ins>
      <w:ins w:id="119" w:author="QCOM-r01" w:date="2023-01-12T17:02:00Z">
        <w:r w:rsidR="003E5C18">
          <w:rPr>
            <w:lang w:eastAsia="zh-CN"/>
          </w:rPr>
          <w:t xml:space="preserve">when returning to coverage and </w:t>
        </w:r>
      </w:ins>
      <w:ins w:id="120" w:author="Huawei" w:date="2023-01-09T10:31:00Z">
        <w:r>
          <w:rPr>
            <w:lang w:eastAsia="zh-CN"/>
          </w:rPr>
          <w:t xml:space="preserve">while </w:t>
        </w:r>
      </w:ins>
      <w:ins w:id="121" w:author="QCOM-r01" w:date="2023-01-12T17:02:00Z">
        <w:r w:rsidR="003E5C18">
          <w:rPr>
            <w:lang w:eastAsia="zh-CN"/>
          </w:rPr>
          <w:t>the timer</w:t>
        </w:r>
      </w:ins>
      <w:ins w:id="122" w:author="Huawei" w:date="2023-01-09T10:31:00Z">
        <w:del w:id="123" w:author="QCOM-r01" w:date="2023-01-12T17:02:00Z">
          <w:r w:rsidDel="003E5C18">
            <w:rPr>
              <w:lang w:eastAsia="zh-CN"/>
            </w:rPr>
            <w:delText>it</w:delText>
          </w:r>
        </w:del>
        <w:r>
          <w:rPr>
            <w:lang w:eastAsia="zh-CN"/>
          </w:rPr>
          <w:t xml:space="preserve"> is running.</w:t>
        </w:r>
      </w:ins>
    </w:p>
    <w:p w14:paraId="0B306BFA" w14:textId="77777777" w:rsidR="00F005BA" w:rsidRPr="00B36796" w:rsidRDefault="00F005BA" w:rsidP="00F005BA">
      <w:pPr>
        <w:pStyle w:val="EditorsNote"/>
        <w:rPr>
          <w:ins w:id="124" w:author="Huawei" w:date="2023-01-09T10:31:00Z"/>
          <w:lang w:eastAsia="zh-CN"/>
        </w:rPr>
      </w:pPr>
      <w:ins w:id="125" w:author="Huawei" w:date="2023-01-09T10:31:00Z">
        <w:r w:rsidRPr="00B36796">
          <w:t>Editor’s Note:</w:t>
        </w:r>
        <w:r>
          <w:tab/>
        </w:r>
        <w:r w:rsidRPr="00B36796">
          <w:t>Whether a new back-off timer is used</w:t>
        </w:r>
        <w:r>
          <w:t xml:space="preserve"> or</w:t>
        </w:r>
        <w:r w:rsidRPr="00B36796">
          <w:t xml:space="preserve"> whether an existing timer can be used is to be determined.</w:t>
        </w:r>
      </w:ins>
    </w:p>
    <w:p w14:paraId="5BAB1030" w14:textId="0E202904" w:rsidR="00F005BA" w:rsidRDefault="00F005BA" w:rsidP="00F005BA">
      <w:pPr>
        <w:rPr>
          <w:ins w:id="126" w:author="Huawei" w:date="2023-01-09T10:31:00Z"/>
          <w:lang w:eastAsia="zh-CN"/>
        </w:rPr>
      </w:pPr>
      <w:ins w:id="127" w:author="Huawei" w:date="2023-01-09T10:31:00Z">
        <w:r>
          <w:rPr>
            <w:lang w:eastAsia="zh-CN"/>
          </w:rPr>
          <w:t xml:space="preserve">When paging the UE that is using satellite access and discontinuous coverage the AMF may </w:t>
        </w:r>
        <w:del w:id="128" w:author="Ericsson User2" w:date="2023-01-16T10:42:00Z">
          <w:r w:rsidDel="00B647C5">
            <w:rPr>
              <w:lang w:eastAsia="zh-CN"/>
            </w:rPr>
            <w:delText xml:space="preserve">additionally </w:delText>
          </w:r>
        </w:del>
        <w:r>
          <w:rPr>
            <w:lang w:eastAsia="zh-CN"/>
          </w:rPr>
          <w:t xml:space="preserve">use </w:t>
        </w:r>
        <w:del w:id="129" w:author="Ericsson User2" w:date="2023-01-16T10:42:00Z">
          <w:r w:rsidDel="00B647C5">
            <w:rPr>
              <w:lang w:eastAsia="zh-CN"/>
            </w:rPr>
            <w:delText xml:space="preserve">tracking area </w:delText>
          </w:r>
        </w:del>
      </w:ins>
      <w:ins w:id="130" w:author="vivo" w:date="2023-01-16T13:48:00Z">
        <w:r w:rsidR="008A400C" w:rsidRPr="008A400C">
          <w:rPr>
            <w:highlight w:val="cyan"/>
            <w:lang w:eastAsia="zh-CN"/>
          </w:rPr>
          <w:t>location</w:t>
        </w:r>
        <w:r w:rsidR="008A400C">
          <w:rPr>
            <w:lang w:eastAsia="zh-CN"/>
          </w:rPr>
          <w:t xml:space="preserve"> </w:t>
        </w:r>
      </w:ins>
      <w:ins w:id="131" w:author="Huawei" w:date="2023-01-09T10:31:00Z">
        <w:r>
          <w:rPr>
            <w:lang w:eastAsia="zh-CN"/>
          </w:rPr>
          <w:t xml:space="preserve">information provided by RAN when the UE is released for its paging strategy handling, </w:t>
        </w:r>
        <w:del w:id="132" w:author="Ericsson User2" w:date="2023-01-16T10:42:00Z">
          <w:r w:rsidDel="00B647C5">
            <w:rPr>
              <w:lang w:eastAsia="zh-CN"/>
            </w:rPr>
            <w:delText>see</w:delText>
          </w:r>
        </w:del>
      </w:ins>
      <w:ins w:id="133" w:author="Ericsson User2" w:date="2023-01-16T10:42:00Z">
        <w:r w:rsidR="00B647C5">
          <w:rPr>
            <w:lang w:eastAsia="zh-CN"/>
          </w:rPr>
          <w:t>as described in</w:t>
        </w:r>
      </w:ins>
      <w:ins w:id="134" w:author="Huawei" w:date="2023-01-09T10:31:00Z">
        <w:r>
          <w:rPr>
            <w:lang w:eastAsia="zh-CN"/>
          </w:rPr>
          <w:t xml:space="preserve"> clause 5.4.3.</w:t>
        </w:r>
        <w:bookmarkEnd w:id="13"/>
      </w:ins>
    </w:p>
    <w:p w14:paraId="4C98EE62" w14:textId="77777777" w:rsidR="00F005BA" w:rsidRDefault="00F005BA" w:rsidP="00F005BA">
      <w:pPr>
        <w:pStyle w:val="Heading4"/>
        <w:rPr>
          <w:ins w:id="135" w:author="Huawei" w:date="2023-01-09T10:31:00Z"/>
          <w:lang w:eastAsia="zh-CN"/>
        </w:rPr>
      </w:pPr>
      <w:bookmarkStart w:id="136" w:name="_Hlk121735883"/>
      <w:ins w:id="137" w:author="Huawei" w:date="2023-01-09T10:31:00Z">
        <w:r>
          <w:rPr>
            <w:lang w:eastAsia="zh-CN"/>
          </w:rPr>
          <w:t>5.4.X</w:t>
        </w:r>
        <w:r w:rsidRPr="00544FA2">
          <w:rPr>
            <w:lang w:eastAsia="zh-CN"/>
          </w:rPr>
          <w:t>.</w:t>
        </w:r>
        <w:r>
          <w:rPr>
            <w:lang w:eastAsia="zh-CN"/>
          </w:rPr>
          <w:t>2</w:t>
        </w:r>
        <w:r w:rsidRPr="00544FA2">
          <w:rPr>
            <w:lang w:eastAsia="zh-CN"/>
          </w:rPr>
          <w:t xml:space="preserve"> </w:t>
        </w:r>
        <w:r>
          <w:rPr>
            <w:lang w:eastAsia="zh-CN"/>
          </w:rPr>
          <w:t>UE coverage information provisioning to the UE</w:t>
        </w:r>
      </w:ins>
    </w:p>
    <w:p w14:paraId="21FE037D" w14:textId="77777777" w:rsidR="00F005BA" w:rsidRDefault="00F005BA" w:rsidP="00F005BA">
      <w:pPr>
        <w:rPr>
          <w:ins w:id="138" w:author="Huawei" w:date="2023-01-09T10:31:00Z"/>
          <w:lang w:eastAsia="zh-CN"/>
        </w:rPr>
      </w:pPr>
      <w:ins w:id="139" w:author="Huawei" w:date="2023-01-09T10:31:00Z">
        <w:r w:rsidRPr="006E112F">
          <w:rPr>
            <w:lang w:eastAsia="zh-CN"/>
          </w:rPr>
          <w:t xml:space="preserve">A </w:t>
        </w:r>
        <w:r>
          <w:rPr>
            <w:lang w:eastAsia="zh-CN"/>
          </w:rPr>
          <w:t xml:space="preserve">UE </w:t>
        </w:r>
        <w:r w:rsidRPr="00757AEE">
          <w:rPr>
            <w:lang w:eastAsia="zh-CN"/>
          </w:rPr>
          <w:t>may use coverage information f</w:t>
        </w:r>
        <w:r w:rsidRPr="00814883">
          <w:rPr>
            <w:lang w:eastAsia="zh-CN"/>
          </w:rPr>
          <w:t>or the satellite</w:t>
        </w:r>
        <w:r>
          <w:rPr>
            <w:lang w:eastAsia="zh-CN"/>
          </w:rPr>
          <w:t xml:space="preserve"> accesses to support discontinuous coverage operations, see clause </w:t>
        </w:r>
        <w:r w:rsidRPr="00603AB4">
          <w:rPr>
            <w:highlight w:val="yellow"/>
            <w:lang w:eastAsia="zh-CN"/>
          </w:rPr>
          <w:t>5.4.X.1</w:t>
        </w:r>
        <w:r>
          <w:rPr>
            <w:lang w:eastAsia="zh-CN"/>
          </w:rPr>
          <w:t>. In addition to the satellite assistance information provided by the NG-RAN (see TS 38.413 [34]), coverage information can be provided to a UE by an AF accessed by a DN via a PDU Session. The coverage information can provide details of satellite access coverage over time for the UEs current and future locations.</w:t>
        </w:r>
      </w:ins>
    </w:p>
    <w:p w14:paraId="28D89CBE" w14:textId="4D92B4AE" w:rsidR="00F005BA" w:rsidRDefault="00F005BA" w:rsidP="00F005BA">
      <w:pPr>
        <w:pStyle w:val="EditorsNote"/>
        <w:rPr>
          <w:ins w:id="140" w:author="Huawei" w:date="2023-01-09T10:31:00Z"/>
        </w:rPr>
      </w:pPr>
      <w:ins w:id="141" w:author="Huawei" w:date="2023-01-09T10:31:00Z">
        <w:r w:rsidRPr="0058712B">
          <w:rPr>
            <w:lang w:val="en-US"/>
          </w:rPr>
          <w:t>Editor’s</w:t>
        </w:r>
      </w:ins>
      <w:ins w:id="142" w:author="Huawei" w:date="2023-01-09T11:06:00Z">
        <w:r w:rsidR="008D1C6F">
          <w:rPr>
            <w:lang w:val="en-US"/>
          </w:rPr>
          <w:tab/>
        </w:r>
      </w:ins>
      <w:ins w:id="143" w:author="Huawei" w:date="2023-01-09T10:31:00Z">
        <w:r w:rsidRPr="0058712B">
          <w:rPr>
            <w:lang w:val="en-US"/>
          </w:rPr>
          <w:t xml:space="preserve">Note: </w:t>
        </w:r>
        <w:r>
          <w:t>clause may need further updates to consider simplified coverage provided by the CN over NAS to the UE.</w:t>
        </w:r>
      </w:ins>
    </w:p>
    <w:p w14:paraId="1901DFB2" w14:textId="77777777" w:rsidR="00F005BA" w:rsidRDefault="00F005BA" w:rsidP="00F005BA">
      <w:pPr>
        <w:pStyle w:val="Heading4"/>
        <w:rPr>
          <w:ins w:id="144" w:author="Huawei" w:date="2023-01-09T10:31:00Z"/>
          <w:lang w:eastAsia="zh-CN"/>
        </w:rPr>
      </w:pPr>
      <w:ins w:id="145" w:author="Huawei" w:date="2023-01-09T10:31:00Z">
        <w:r>
          <w:rPr>
            <w:lang w:eastAsia="zh-CN"/>
          </w:rPr>
          <w:t>5.4</w:t>
        </w:r>
        <w:r w:rsidRPr="00544FA2">
          <w:rPr>
            <w:lang w:eastAsia="zh-CN"/>
          </w:rPr>
          <w:t>.</w:t>
        </w:r>
        <w:r>
          <w:rPr>
            <w:lang w:eastAsia="zh-CN"/>
          </w:rPr>
          <w:t>X.3</w:t>
        </w:r>
        <w:r w:rsidRPr="00544FA2">
          <w:rPr>
            <w:lang w:eastAsia="zh-CN"/>
          </w:rPr>
          <w:t xml:space="preserve"> </w:t>
        </w:r>
        <w:r>
          <w:rPr>
            <w:lang w:eastAsia="zh-CN"/>
          </w:rPr>
          <w:t>UE Coverage information provisioning to the AMF</w:t>
        </w:r>
      </w:ins>
    </w:p>
    <w:p w14:paraId="77EF6BC1" w14:textId="77777777" w:rsidR="00F005BA" w:rsidRDefault="00F005BA" w:rsidP="00F005BA">
      <w:pPr>
        <w:rPr>
          <w:ins w:id="146" w:author="Huawei" w:date="2023-01-09T10:31:00Z"/>
          <w:lang w:eastAsia="zh-CN"/>
        </w:rPr>
      </w:pPr>
      <w:ins w:id="147" w:author="Huawei" w:date="2023-01-09T10:31:00Z">
        <w:r>
          <w:rPr>
            <w:lang w:eastAsia="zh-CN"/>
          </w:rPr>
          <w:t xml:space="preserve">The AMF may use coverage information for the satellite access a UE is using at its current and future locations to support discontinuous coverage operations, see clause </w:t>
        </w:r>
        <w:r w:rsidRPr="00603AB4">
          <w:rPr>
            <w:highlight w:val="yellow"/>
            <w:lang w:eastAsia="zh-CN"/>
          </w:rPr>
          <w:t>5.4.X.1</w:t>
        </w:r>
        <w:r>
          <w:rPr>
            <w:lang w:eastAsia="zh-CN"/>
          </w:rPr>
          <w:t>.</w:t>
        </w:r>
      </w:ins>
    </w:p>
    <w:p w14:paraId="3705BEE1" w14:textId="77777777" w:rsidR="00F005BA" w:rsidRDefault="00F005BA" w:rsidP="00F005BA">
      <w:pPr>
        <w:pStyle w:val="EditorsNote"/>
        <w:rPr>
          <w:ins w:id="148" w:author="Huawei" w:date="2023-01-09T10:31:00Z"/>
          <w:lang w:eastAsia="zh-CN"/>
        </w:rPr>
      </w:pPr>
      <w:ins w:id="149" w:author="Huawei" w:date="2023-01-09T10:31:00Z">
        <w:r>
          <w:rPr>
            <w:lang w:eastAsia="zh-CN"/>
          </w:rPr>
          <w:t xml:space="preserve">Editor’s Note: </w:t>
        </w:r>
        <w:r>
          <w:rPr>
            <w:lang w:eastAsia="zh-CN"/>
          </w:rPr>
          <w:tab/>
          <w:t>The procedures to obtain coverage information/UE unreachability via OAM or from an AF via the NEF are FFS.</w:t>
        </w:r>
      </w:ins>
    </w:p>
    <w:bookmarkEnd w:id="136"/>
    <w:p w14:paraId="4152916B" w14:textId="769BC8CD" w:rsidR="004226D5" w:rsidRDefault="004226D5" w:rsidP="000B5DBF">
      <w:pPr>
        <w:rPr>
          <w:lang w:eastAsia="zh-CN"/>
        </w:rPr>
      </w:pPr>
    </w:p>
    <w:p w14:paraId="2E6D79D2" w14:textId="5EF20CC1" w:rsidR="001848F8" w:rsidRPr="00544FA2" w:rsidRDefault="001848F8" w:rsidP="001848F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544FA2">
        <w:rPr>
          <w:rFonts w:ascii="Arial" w:hAnsi="Arial" w:cs="Arial"/>
          <w:color w:val="FF0000"/>
          <w:sz w:val="28"/>
          <w:szCs w:val="28"/>
        </w:rPr>
        <w:t xml:space="preserve">* * * * </w:t>
      </w:r>
      <w:r>
        <w:rPr>
          <w:rFonts w:ascii="Arial" w:hAnsi="Arial" w:cs="Arial"/>
          <w:color w:val="FF0000"/>
          <w:sz w:val="28"/>
          <w:szCs w:val="28"/>
          <w:lang w:eastAsia="zh-CN"/>
        </w:rPr>
        <w:t>Next Change</w:t>
      </w:r>
      <w:r w:rsidRPr="00544FA2">
        <w:rPr>
          <w:rFonts w:ascii="Arial" w:hAnsi="Arial" w:cs="Arial"/>
          <w:color w:val="FF0000"/>
          <w:sz w:val="28"/>
          <w:szCs w:val="28"/>
          <w:lang w:eastAsia="zh-CN"/>
        </w:rPr>
        <w:t xml:space="preserve"> </w:t>
      </w:r>
      <w:r w:rsidRPr="00544FA2">
        <w:rPr>
          <w:rFonts w:ascii="Arial" w:hAnsi="Arial" w:cs="Arial"/>
          <w:color w:val="FF0000"/>
          <w:sz w:val="28"/>
          <w:szCs w:val="28"/>
        </w:rPr>
        <w:t>* * * *</w:t>
      </w:r>
    </w:p>
    <w:p w14:paraId="51736326" w14:textId="77777777" w:rsidR="001848F8" w:rsidRDefault="001848F8" w:rsidP="000B5DBF">
      <w:pPr>
        <w:rPr>
          <w:lang w:eastAsia="zh-CN"/>
        </w:rPr>
      </w:pPr>
    </w:p>
    <w:p w14:paraId="7CE1B08B" w14:textId="77777777" w:rsidR="001848F8" w:rsidRPr="001B7C50" w:rsidRDefault="001848F8" w:rsidP="001848F8">
      <w:pPr>
        <w:pStyle w:val="Heading3"/>
      </w:pPr>
      <w:bookmarkStart w:id="150" w:name="_Toc122440657"/>
      <w:r w:rsidRPr="001B7C50">
        <w:t>5.31.8</w:t>
      </w:r>
      <w:r w:rsidRPr="001B7C50">
        <w:tab/>
        <w:t>High latency communication</w:t>
      </w:r>
      <w:bookmarkEnd w:id="150"/>
    </w:p>
    <w:p w14:paraId="793ED0E9" w14:textId="77777777" w:rsidR="001848F8" w:rsidRPr="001B7C50" w:rsidRDefault="001848F8" w:rsidP="001848F8">
      <w:r w:rsidRPr="001B7C50">
        <w:t>Functions for High latency communication may be used to handle mobile terminated (MT) communication with UEs being unreachable while using power saving functions as specified in clause 5.31.7</w:t>
      </w:r>
      <w:r w:rsidRPr="00B07101">
        <w:t xml:space="preserve"> </w:t>
      </w:r>
      <w:ins w:id="151" w:author="Ericsson User" w:date="2022-12-07T17:08:00Z">
        <w:r>
          <w:t xml:space="preserve">or due to </w:t>
        </w:r>
        <w:proofErr w:type="spellStart"/>
        <w:r>
          <w:t>discontinous</w:t>
        </w:r>
        <w:proofErr w:type="spellEnd"/>
        <w:r>
          <w:t xml:space="preserve"> cov</w:t>
        </w:r>
      </w:ins>
      <w:ins w:id="152" w:author="Ericsson User" w:date="2023-01-04T16:45:00Z">
        <w:r>
          <w:t>erage</w:t>
        </w:r>
      </w:ins>
      <w:ins w:id="153" w:author="Ericsson User" w:date="2022-12-07T17:08:00Z">
        <w:r>
          <w:t xml:space="preserve"> as described in clause </w:t>
        </w:r>
        <w:r w:rsidRPr="00944199">
          <w:rPr>
            <w:highlight w:val="yellow"/>
            <w:rPrChange w:id="154" w:author="Ericsson User" w:date="2023-01-09T09:36:00Z">
              <w:rPr/>
            </w:rPrChange>
          </w:rPr>
          <w:t>5.</w:t>
        </w:r>
      </w:ins>
      <w:ins w:id="155" w:author="Ericsson User" w:date="2023-01-09T09:36:00Z">
        <w:r>
          <w:rPr>
            <w:highlight w:val="yellow"/>
          </w:rPr>
          <w:t>4</w:t>
        </w:r>
      </w:ins>
      <w:ins w:id="156" w:author="Ericsson User" w:date="2022-12-07T17:08:00Z">
        <w:r w:rsidRPr="00944199">
          <w:rPr>
            <w:highlight w:val="yellow"/>
            <w:rPrChange w:id="157" w:author="Ericsson User" w:date="2023-01-09T09:36:00Z">
              <w:rPr/>
            </w:rPrChange>
          </w:rPr>
          <w:t>.X</w:t>
        </w:r>
      </w:ins>
      <w:r w:rsidRPr="001B7C50">
        <w:t>. "High latency" refers to the initial response time before normal exchange of packets is established. That is, the time it takes before a UE has woken up from its power saving state and responded to an initial downlink packet or signal.</w:t>
      </w:r>
    </w:p>
    <w:p w14:paraId="79E163C4" w14:textId="77777777" w:rsidR="001848F8" w:rsidRDefault="001848F8" w:rsidP="001848F8">
      <w:r>
        <w:t xml:space="preserve">When a NR </w:t>
      </w:r>
      <w:proofErr w:type="spellStart"/>
      <w:r>
        <w:t>RedCap</w:t>
      </w:r>
      <w:proofErr w:type="spellEnd"/>
      <w:r>
        <w:t xml:space="preserve"> UE requests to use the power saving functions as specified in clause 5.31.7, then the AMF may, based on local policy, reroute the Registration Request to another AMF that supports High latency communication as specified in clause 6.3.5.</w:t>
      </w:r>
    </w:p>
    <w:p w14:paraId="56BD5069" w14:textId="77777777" w:rsidR="001848F8" w:rsidRPr="001B7C50" w:rsidRDefault="001848F8" w:rsidP="001848F8">
      <w:r w:rsidRPr="001B7C50">
        <w:t>High latency communication is supported by extended buffering of downlink data in the UPF, SMF or NEF when a UE is using power saving functions in CM-IDLE state</w:t>
      </w:r>
      <w:r>
        <w:t xml:space="preserve"> or in RRC-INACTIVE state</w:t>
      </w:r>
      <w:ins w:id="158" w:author="Ericsson User" w:date="2022-12-07T17:09:00Z">
        <w:r>
          <w:t xml:space="preserve">, or when the UE is using a satellite access with </w:t>
        </w:r>
        <w:proofErr w:type="spellStart"/>
        <w:r>
          <w:t>discontinous</w:t>
        </w:r>
        <w:proofErr w:type="spellEnd"/>
        <w:r>
          <w:t xml:space="preserve"> cov</w:t>
        </w:r>
      </w:ins>
      <w:ins w:id="159" w:author="Ericsson0401" w:date="2023-01-09T12:08:00Z">
        <w:r>
          <w:t>e</w:t>
        </w:r>
      </w:ins>
      <w:ins w:id="160" w:author="Ericsson User" w:date="2022-12-07T17:09:00Z">
        <w:r>
          <w:t>r</w:t>
        </w:r>
      </w:ins>
      <w:ins w:id="161" w:author="Ericsson0401" w:date="2023-01-09T12:08:00Z">
        <w:r>
          <w:t>a</w:t>
        </w:r>
      </w:ins>
      <w:ins w:id="162" w:author="Ericsson User" w:date="2022-12-07T17:09:00Z">
        <w:r>
          <w:t>g</w:t>
        </w:r>
      </w:ins>
      <w:ins w:id="163" w:author="Ericsson0401" w:date="2023-01-09T12:08:00Z">
        <w:r>
          <w:t>e</w:t>
        </w:r>
      </w:ins>
      <w:ins w:id="164" w:author="Ericsson User" w:date="2022-12-07T17:09:00Z">
        <w:r>
          <w:t>,</w:t>
        </w:r>
      </w:ins>
      <w:r w:rsidRPr="001B7C50">
        <w:t xml:space="preserve"> and the UE is not reachable. For UPF anchored PDU sessions the SMF configures during AN release</w:t>
      </w:r>
      <w:r>
        <w:t xml:space="preserve"> or when NG-RAN indicates via the AMF the UE is in extended DRX for RRC-INACTIVE,</w:t>
      </w:r>
      <w:r w:rsidRPr="001B7C50">
        <w:t xml:space="preserve"> the UPF with user data Forwarding Action Rule and user data Buffering Action Rule according to TS</w:t>
      </w:r>
      <w:r>
        <w:t> </w:t>
      </w:r>
      <w:r w:rsidRPr="001B7C50">
        <w:t>29.244</w:t>
      </w:r>
      <w:r>
        <w:t> </w:t>
      </w:r>
      <w:r w:rsidRPr="001B7C50">
        <w:t xml:space="preserve">[65]. The rules include instructions whether UPF buffering applies or the user data shall be forwarded to the SMF for buffering in the SMF. For NEF anchored PDU sessions only extended buffering in the NEF is supported in this release of the specification. During the Network Triggered Service Request procedure or Mobile Terminated Data Transport procedures when using Control Plane </w:t>
      </w:r>
      <w:proofErr w:type="spellStart"/>
      <w:r w:rsidRPr="001B7C50">
        <w:t>CIoT</w:t>
      </w:r>
      <w:proofErr w:type="spellEnd"/>
      <w:r w:rsidRPr="001B7C50">
        <w:t xml:space="preserve"> 5GS Optimisation, the AMF provides an Estimated Maximum Wait Time to the SMF if the SMF indicates the support of extended buffering. The SMF determines the Extended Buffering Time </w:t>
      </w:r>
      <w:r w:rsidRPr="001B7C50">
        <w:lastRenderedPageBreak/>
        <w:t xml:space="preserve">based on the received Estimated Maximum Wait Time or local configuration. The handling is </w:t>
      </w:r>
      <w:proofErr w:type="gramStart"/>
      <w:r w:rsidRPr="001B7C50">
        <w:t>e.g.</w:t>
      </w:r>
      <w:proofErr w:type="gramEnd"/>
      <w:r w:rsidRPr="001B7C50">
        <w:t xml:space="preserve"> specified in the Network Triggered Service Request procedure, clauses 4.2.3.3, 4.2.6, 4.24.2 and 4.25.5 of TS</w:t>
      </w:r>
      <w:r>
        <w:t> </w:t>
      </w:r>
      <w:r w:rsidRPr="001B7C50">
        <w:t>23.502</w:t>
      </w:r>
      <w:r>
        <w:t> </w:t>
      </w:r>
      <w:r w:rsidRPr="001B7C50">
        <w:t>[3].</w:t>
      </w:r>
    </w:p>
    <w:p w14:paraId="37C2AFE0" w14:textId="77777777" w:rsidR="001848F8" w:rsidRPr="001B7C50" w:rsidRDefault="001848F8" w:rsidP="001848F8">
      <w:r w:rsidRPr="001B7C50">
        <w:t>High latency communication is also supported through notification procedures. The following procedures are available based on different monitoring events:</w:t>
      </w:r>
    </w:p>
    <w:p w14:paraId="42E1F526" w14:textId="77777777" w:rsidR="001848F8" w:rsidRPr="001B7C50" w:rsidRDefault="001848F8" w:rsidP="001848F8">
      <w:pPr>
        <w:pStyle w:val="B1"/>
      </w:pPr>
      <w:r w:rsidRPr="001B7C50">
        <w:t>-</w:t>
      </w:r>
      <w:r w:rsidRPr="001B7C50">
        <w:tab/>
        <w:t xml:space="preserve">UE </w:t>
      </w:r>
      <w:proofErr w:type="gramStart"/>
      <w:r w:rsidRPr="001B7C50">
        <w:t>Reachability;</w:t>
      </w:r>
      <w:proofErr w:type="gramEnd"/>
    </w:p>
    <w:p w14:paraId="7186854C" w14:textId="77777777" w:rsidR="001848F8" w:rsidRPr="001B7C50" w:rsidRDefault="001848F8" w:rsidP="001848F8">
      <w:pPr>
        <w:pStyle w:val="B1"/>
      </w:pPr>
      <w:r w:rsidRPr="001B7C50">
        <w:t>-</w:t>
      </w:r>
      <w:r w:rsidRPr="001B7C50">
        <w:tab/>
        <w:t xml:space="preserve">Availability after DDN </w:t>
      </w:r>
      <w:proofErr w:type="gramStart"/>
      <w:r w:rsidRPr="001B7C50">
        <w:t>failure;</w:t>
      </w:r>
      <w:proofErr w:type="gramEnd"/>
    </w:p>
    <w:p w14:paraId="50B4B449" w14:textId="77777777" w:rsidR="001848F8" w:rsidRPr="001B7C50" w:rsidRDefault="001848F8" w:rsidP="001848F8">
      <w:pPr>
        <w:pStyle w:val="B1"/>
      </w:pPr>
      <w:r w:rsidRPr="001B7C50">
        <w:t>-</w:t>
      </w:r>
      <w:r w:rsidRPr="001B7C50">
        <w:tab/>
        <w:t>Downlink Data Delivery Status.</w:t>
      </w:r>
    </w:p>
    <w:p w14:paraId="3F754224" w14:textId="77777777" w:rsidR="001848F8" w:rsidRPr="001B7C50" w:rsidRDefault="001848F8" w:rsidP="001848F8">
      <w:r w:rsidRPr="001B7C50">
        <w:t>An AF may request a one-time "UE Reachability" notification when it wants to send data to a UE which is using a power saving function (see event subscription procedure in clause 4.15.3.2 of TS</w:t>
      </w:r>
      <w:r>
        <w:t> </w:t>
      </w:r>
      <w:r w:rsidRPr="001B7C50">
        <w:t>23.502</w:t>
      </w:r>
      <w:r>
        <w:t> </w:t>
      </w:r>
      <w:r w:rsidRPr="001B7C50">
        <w:t>[3]). The SCS/AS/AF then waits with sending the data until it gets a notification that the UE is reachable (see notification procedures in TS</w:t>
      </w:r>
      <w:r>
        <w:t> </w:t>
      </w:r>
      <w:r w:rsidRPr="001B7C50">
        <w:t>23.502</w:t>
      </w:r>
      <w:r>
        <w:t> </w:t>
      </w:r>
      <w:r w:rsidRPr="001B7C50">
        <w:t>[3]).</w:t>
      </w:r>
    </w:p>
    <w:p w14:paraId="10772EF4" w14:textId="77777777" w:rsidR="001848F8" w:rsidRPr="001B7C50" w:rsidRDefault="001848F8" w:rsidP="001848F8">
      <w:r w:rsidRPr="001B7C50">
        <w:t xml:space="preserve">An AF may request repeated "Availability after DDN failure" notifications where each UE reachability notification is triggered by a preceding DDN failure, </w:t>
      </w:r>
      <w:proofErr w:type="gramStart"/>
      <w:r w:rsidRPr="001B7C50">
        <w:t>i.e.</w:t>
      </w:r>
      <w:proofErr w:type="gramEnd"/>
      <w:r w:rsidRPr="001B7C50">
        <w:t xml:space="preserve"> the AF sends a downlink packet to request a UE reachability notification when the UE becomes reachable. That downlink packet is discarded by the UPF or SMF or NEF (see notification procedures in TS</w:t>
      </w:r>
      <w:r>
        <w:t> </w:t>
      </w:r>
      <w:r w:rsidRPr="001B7C50">
        <w:t>23.502</w:t>
      </w:r>
      <w:r>
        <w:t> </w:t>
      </w:r>
      <w:r w:rsidRPr="001B7C50">
        <w:t>[3]).</w:t>
      </w:r>
    </w:p>
    <w:p w14:paraId="4751123E" w14:textId="77777777" w:rsidR="001848F8" w:rsidRPr="001B7C50" w:rsidRDefault="001848F8" w:rsidP="001848F8">
      <w:r w:rsidRPr="001B7C50">
        <w:t>An AF may request repeated "Downlink Data Delivery Status" notifications when it wants indications that DL data has been buffered or when buffered DL data has been delivered to the UE.</w:t>
      </w:r>
    </w:p>
    <w:p w14:paraId="0C35B8EE" w14:textId="77777777" w:rsidR="001848F8" w:rsidRPr="001B7C50" w:rsidRDefault="001848F8" w:rsidP="001848F8">
      <w:r w:rsidRPr="001B7C50">
        <w:t xml:space="preserve">If MICO mode or extended idle mode DRX is enabled, Idle Status Indication allows the AF to determine when the UE transitions into idle mode. When requesting to be informed of either "UE Reachability" or "Availability after DDN failure" notification, the AF may also request Idle Status Indication. If the UDM and the AMF support Idle Status Indication, then when the UE for which MICO mode or extended idle mode DRX is enabled transitions into idle mode, the AMF includes in the notification towards the NEF the time at which the UE transitioned into idle mode, the active time and the periodic registration update timer granted to the UE by the AMF, the </w:t>
      </w:r>
      <w:proofErr w:type="spellStart"/>
      <w:r w:rsidRPr="001B7C50">
        <w:t>eDRX</w:t>
      </w:r>
      <w:proofErr w:type="spellEnd"/>
      <w:r w:rsidRPr="001B7C50">
        <w:t xml:space="preserve"> cycle length and the Suggested number of downlink packets if a value was provided to the SMF.</w:t>
      </w:r>
    </w:p>
    <w:p w14:paraId="0404453A" w14:textId="77777777" w:rsidR="001848F8" w:rsidRPr="001B7C50" w:rsidRDefault="001848F8" w:rsidP="001848F8">
      <w:r w:rsidRPr="001B7C50">
        <w:t>An AF may provide parameters related to High latency communication for different methods to UDM, via NEF, as part of provisioning capability as specified in clause 5.20. The UDM can further deliver the parameters to other NFs (</w:t>
      </w:r>
      <w:proofErr w:type="gramStart"/>
      <w:r w:rsidRPr="001B7C50">
        <w:t>e.g.</w:t>
      </w:r>
      <w:proofErr w:type="gramEnd"/>
      <w:r w:rsidRPr="001B7C50">
        <w:t xml:space="preserve"> AMF or SMF) as specified in clause 4.15.6 of TS</w:t>
      </w:r>
      <w:r>
        <w:t> </w:t>
      </w:r>
      <w:r w:rsidRPr="001B7C50">
        <w:t>23.502</w:t>
      </w:r>
      <w:r>
        <w:t> </w:t>
      </w:r>
      <w:r w:rsidRPr="001B7C50">
        <w:t>[3].</w:t>
      </w:r>
    </w:p>
    <w:p w14:paraId="32E06F7A" w14:textId="77777777" w:rsidR="001848F8" w:rsidRPr="001B7C50" w:rsidRDefault="001848F8" w:rsidP="001848F8">
      <w:r w:rsidRPr="001B7C50">
        <w:t xml:space="preserve">If the AMF is aware that some signalling or data is pending in the network for </w:t>
      </w:r>
      <w:proofErr w:type="gramStart"/>
      <w:r w:rsidRPr="001B7C50">
        <w:t>an</w:t>
      </w:r>
      <w:proofErr w:type="gramEnd"/>
      <w:r w:rsidRPr="001B7C50">
        <w:t xml:space="preserve"> UE that is known as being unreachable for a long duration, e.g. for UE's having extended idle mode DRX</w:t>
      </w:r>
      <w:r>
        <w:t>, extended DRX for RRC-INACTIVE</w:t>
      </w:r>
      <w:r w:rsidRPr="001B7C50">
        <w:t xml:space="preserve"> or MICO enabled, the AMF maintains the N2 connection for at least the Extended Connected Time and provides the Extended Connected Time value in a NG-AP message to the RAN. The Extended Connected Time value indicates the minimum time the RAN should keep the UE in RRC-CONNECTED state regardless of inactivity. At inter-RAN node handovers, if some signalling or data are still pending, the target AMF may send the Extended Connected Time value to the target RAN node.</w:t>
      </w:r>
    </w:p>
    <w:p w14:paraId="2B60D2CF" w14:textId="77777777" w:rsidR="004226D5" w:rsidRPr="004226D5" w:rsidRDefault="004226D5" w:rsidP="000B5DBF">
      <w:pPr>
        <w:rPr>
          <w:lang w:eastAsia="zh-CN"/>
        </w:rPr>
      </w:pPr>
    </w:p>
    <w:p w14:paraId="0A9DCBAC" w14:textId="77777777" w:rsidR="00AE7E78" w:rsidRPr="00544FA2"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544FA2">
        <w:rPr>
          <w:rFonts w:ascii="Arial" w:hAnsi="Arial" w:cs="Arial"/>
          <w:color w:val="FF0000"/>
          <w:sz w:val="28"/>
          <w:szCs w:val="28"/>
        </w:rPr>
        <w:t xml:space="preserve">* * * * </w:t>
      </w:r>
      <w:r w:rsidRPr="00544FA2">
        <w:rPr>
          <w:rFonts w:ascii="Arial" w:hAnsi="Arial" w:cs="Arial"/>
          <w:color w:val="FF0000"/>
          <w:sz w:val="28"/>
          <w:szCs w:val="28"/>
          <w:lang w:eastAsia="zh-CN"/>
        </w:rPr>
        <w:t xml:space="preserve">End of changes </w:t>
      </w:r>
      <w:r w:rsidRPr="00544FA2">
        <w:rPr>
          <w:rFonts w:ascii="Arial" w:hAnsi="Arial" w:cs="Arial"/>
          <w:color w:val="FF0000"/>
          <w:sz w:val="28"/>
          <w:szCs w:val="28"/>
        </w:rPr>
        <w:t>* * * *</w:t>
      </w:r>
    </w:p>
    <w:p w14:paraId="68C9CD36" w14:textId="77777777" w:rsidR="001E41F3" w:rsidRPr="00544FA2" w:rsidRDefault="001E41F3"/>
    <w:sectPr w:rsidR="001E41F3" w:rsidRPr="00544FA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2" w:author="Ericsson User2" w:date="2023-01-16T10:40:00Z" w:initials="EU">
    <w:p w14:paraId="63800CB6" w14:textId="3A9BBAA8" w:rsidR="00B647C5" w:rsidRDefault="00B647C5">
      <w:pPr>
        <w:pStyle w:val="CommentText"/>
      </w:pPr>
      <w:r>
        <w:rPr>
          <w:rStyle w:val="CommentReference"/>
        </w:rPr>
        <w:annotationRef/>
      </w:r>
      <w:r w:rsidR="002901A4">
        <w:rPr>
          <w:noProof/>
        </w:rPr>
        <w:t>This is anyway described more clearly below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3800CB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FA813" w16cex:dateUtc="2023-01-16T09: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3800CB6" w16cid:durableId="276FA81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A54AFE" w14:textId="77777777" w:rsidR="00F747BE" w:rsidRDefault="00F747BE">
      <w:r>
        <w:separator/>
      </w:r>
    </w:p>
  </w:endnote>
  <w:endnote w:type="continuationSeparator" w:id="0">
    <w:p w14:paraId="7B7122DC" w14:textId="77777777" w:rsidR="00F747BE" w:rsidRDefault="00F74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A52E52" w14:textId="77777777" w:rsidR="00F747BE" w:rsidRDefault="00F747BE">
      <w:r>
        <w:separator/>
      </w:r>
    </w:p>
  </w:footnote>
  <w:footnote w:type="continuationSeparator" w:id="0">
    <w:p w14:paraId="38DE0128" w14:textId="77777777" w:rsidR="00F747BE" w:rsidRDefault="00F747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r01">
    <w15:presenceInfo w15:providerId="None" w15:userId="QCOM-r01"/>
  </w15:person>
  <w15:person w15:author="vivo">
    <w15:presenceInfo w15:providerId="None" w15:userId="vivo"/>
  </w15:person>
  <w15:person w15:author="Huawei">
    <w15:presenceInfo w15:providerId="None" w15:userId="Huawei"/>
  </w15:person>
  <w15:person w15:author="Ericsson User2">
    <w15:presenceInfo w15:providerId="None" w15:userId="Ericsson User2"/>
  </w15:person>
  <w15:person w15:author="Ericsson User">
    <w15:presenceInfo w15:providerId="None" w15:userId="Ericsson User"/>
  </w15:person>
  <w15:person w15:author="Ericsson0401">
    <w15:presenceInfo w15:providerId="None" w15:userId="Ericsson0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9BF"/>
    <w:rsid w:val="000475E5"/>
    <w:rsid w:val="00073370"/>
    <w:rsid w:val="0007626E"/>
    <w:rsid w:val="000A19DC"/>
    <w:rsid w:val="000A2B58"/>
    <w:rsid w:val="000A48BA"/>
    <w:rsid w:val="000A6394"/>
    <w:rsid w:val="000B21F3"/>
    <w:rsid w:val="000B5DBF"/>
    <w:rsid w:val="000B7FED"/>
    <w:rsid w:val="000C038A"/>
    <w:rsid w:val="000C6598"/>
    <w:rsid w:val="000D07CD"/>
    <w:rsid w:val="000D44B3"/>
    <w:rsid w:val="000D65D6"/>
    <w:rsid w:val="000F0DCB"/>
    <w:rsid w:val="00110E7B"/>
    <w:rsid w:val="00113BCB"/>
    <w:rsid w:val="00115E66"/>
    <w:rsid w:val="00127748"/>
    <w:rsid w:val="00132AEA"/>
    <w:rsid w:val="00134809"/>
    <w:rsid w:val="001366E5"/>
    <w:rsid w:val="001401DE"/>
    <w:rsid w:val="0014121A"/>
    <w:rsid w:val="00145D43"/>
    <w:rsid w:val="00147EB0"/>
    <w:rsid w:val="0015146A"/>
    <w:rsid w:val="00157C94"/>
    <w:rsid w:val="0016713C"/>
    <w:rsid w:val="00167C95"/>
    <w:rsid w:val="001774DA"/>
    <w:rsid w:val="00180D6B"/>
    <w:rsid w:val="001848F8"/>
    <w:rsid w:val="00187678"/>
    <w:rsid w:val="00192C46"/>
    <w:rsid w:val="001969F0"/>
    <w:rsid w:val="001A08B3"/>
    <w:rsid w:val="001A7B60"/>
    <w:rsid w:val="001B52F0"/>
    <w:rsid w:val="001B7A65"/>
    <w:rsid w:val="001D0478"/>
    <w:rsid w:val="001D5EC7"/>
    <w:rsid w:val="001D6BA3"/>
    <w:rsid w:val="001E41F3"/>
    <w:rsid w:val="001F2C2E"/>
    <w:rsid w:val="001F6D84"/>
    <w:rsid w:val="00204870"/>
    <w:rsid w:val="00221B5E"/>
    <w:rsid w:val="0023352C"/>
    <w:rsid w:val="00244304"/>
    <w:rsid w:val="0025606D"/>
    <w:rsid w:val="0026004D"/>
    <w:rsid w:val="002640DD"/>
    <w:rsid w:val="0026750A"/>
    <w:rsid w:val="00275D12"/>
    <w:rsid w:val="00284FEB"/>
    <w:rsid w:val="002860C4"/>
    <w:rsid w:val="002901A4"/>
    <w:rsid w:val="002B37F9"/>
    <w:rsid w:val="002B5741"/>
    <w:rsid w:val="002E472E"/>
    <w:rsid w:val="002F4F20"/>
    <w:rsid w:val="002F6C06"/>
    <w:rsid w:val="00305409"/>
    <w:rsid w:val="00345471"/>
    <w:rsid w:val="00346410"/>
    <w:rsid w:val="003609EF"/>
    <w:rsid w:val="0036231A"/>
    <w:rsid w:val="00374DD4"/>
    <w:rsid w:val="003801E9"/>
    <w:rsid w:val="00382EB3"/>
    <w:rsid w:val="0039701E"/>
    <w:rsid w:val="003E1A36"/>
    <w:rsid w:val="003E5C18"/>
    <w:rsid w:val="00405A38"/>
    <w:rsid w:val="00410371"/>
    <w:rsid w:val="00413F3A"/>
    <w:rsid w:val="004141F8"/>
    <w:rsid w:val="004226D5"/>
    <w:rsid w:val="004236C1"/>
    <w:rsid w:val="004242F1"/>
    <w:rsid w:val="00442B97"/>
    <w:rsid w:val="00457603"/>
    <w:rsid w:val="004B672F"/>
    <w:rsid w:val="004B75B7"/>
    <w:rsid w:val="004D408E"/>
    <w:rsid w:val="004F08D0"/>
    <w:rsid w:val="004F502C"/>
    <w:rsid w:val="005141D9"/>
    <w:rsid w:val="0051580D"/>
    <w:rsid w:val="005340A4"/>
    <w:rsid w:val="00536743"/>
    <w:rsid w:val="005412FE"/>
    <w:rsid w:val="00544FA2"/>
    <w:rsid w:val="00547111"/>
    <w:rsid w:val="0055256E"/>
    <w:rsid w:val="00552EFE"/>
    <w:rsid w:val="0057679D"/>
    <w:rsid w:val="005859FB"/>
    <w:rsid w:val="00592D74"/>
    <w:rsid w:val="00593E1E"/>
    <w:rsid w:val="00594F81"/>
    <w:rsid w:val="005B6FF5"/>
    <w:rsid w:val="005E2C44"/>
    <w:rsid w:val="00603AB4"/>
    <w:rsid w:val="0061632E"/>
    <w:rsid w:val="006169EC"/>
    <w:rsid w:val="00621188"/>
    <w:rsid w:val="00625274"/>
    <w:rsid w:val="006257ED"/>
    <w:rsid w:val="006320F2"/>
    <w:rsid w:val="0064379B"/>
    <w:rsid w:val="00653DE4"/>
    <w:rsid w:val="00665C47"/>
    <w:rsid w:val="00683C79"/>
    <w:rsid w:val="00686F7F"/>
    <w:rsid w:val="00695808"/>
    <w:rsid w:val="006A4B3E"/>
    <w:rsid w:val="006A5A91"/>
    <w:rsid w:val="006B46FB"/>
    <w:rsid w:val="006C4DA7"/>
    <w:rsid w:val="006E21FB"/>
    <w:rsid w:val="0070156E"/>
    <w:rsid w:val="0071590B"/>
    <w:rsid w:val="00721A35"/>
    <w:rsid w:val="00726CB1"/>
    <w:rsid w:val="00757AEE"/>
    <w:rsid w:val="0077022A"/>
    <w:rsid w:val="00792342"/>
    <w:rsid w:val="0079404D"/>
    <w:rsid w:val="007977A8"/>
    <w:rsid w:val="007A0274"/>
    <w:rsid w:val="007A60C5"/>
    <w:rsid w:val="007B02AD"/>
    <w:rsid w:val="007B512A"/>
    <w:rsid w:val="007B65F0"/>
    <w:rsid w:val="007C2097"/>
    <w:rsid w:val="007C5303"/>
    <w:rsid w:val="007C59DD"/>
    <w:rsid w:val="007D2988"/>
    <w:rsid w:val="007D4580"/>
    <w:rsid w:val="007D6A07"/>
    <w:rsid w:val="007E3EE5"/>
    <w:rsid w:val="007F7259"/>
    <w:rsid w:val="008040A8"/>
    <w:rsid w:val="00814883"/>
    <w:rsid w:val="0082610E"/>
    <w:rsid w:val="008279FA"/>
    <w:rsid w:val="00854B52"/>
    <w:rsid w:val="008626E7"/>
    <w:rsid w:val="00870703"/>
    <w:rsid w:val="00870EE7"/>
    <w:rsid w:val="008863B9"/>
    <w:rsid w:val="008A400C"/>
    <w:rsid w:val="008A45A6"/>
    <w:rsid w:val="008B0E38"/>
    <w:rsid w:val="008B234F"/>
    <w:rsid w:val="008C1682"/>
    <w:rsid w:val="008D1C6F"/>
    <w:rsid w:val="008D3CCC"/>
    <w:rsid w:val="008D69D6"/>
    <w:rsid w:val="008F3789"/>
    <w:rsid w:val="008F415A"/>
    <w:rsid w:val="008F686C"/>
    <w:rsid w:val="00911DC3"/>
    <w:rsid w:val="009148DE"/>
    <w:rsid w:val="00917233"/>
    <w:rsid w:val="009318D6"/>
    <w:rsid w:val="00931B1D"/>
    <w:rsid w:val="00934599"/>
    <w:rsid w:val="0093619B"/>
    <w:rsid w:val="00940945"/>
    <w:rsid w:val="00941E30"/>
    <w:rsid w:val="00971F91"/>
    <w:rsid w:val="009777D9"/>
    <w:rsid w:val="00980919"/>
    <w:rsid w:val="00991B88"/>
    <w:rsid w:val="009A3E4F"/>
    <w:rsid w:val="009A5753"/>
    <w:rsid w:val="009A579D"/>
    <w:rsid w:val="009C646A"/>
    <w:rsid w:val="009D23E2"/>
    <w:rsid w:val="009E1EFE"/>
    <w:rsid w:val="009E3297"/>
    <w:rsid w:val="009F52E1"/>
    <w:rsid w:val="009F734F"/>
    <w:rsid w:val="009F74B7"/>
    <w:rsid w:val="00A246B6"/>
    <w:rsid w:val="00A47E70"/>
    <w:rsid w:val="00A50CF0"/>
    <w:rsid w:val="00A74CAA"/>
    <w:rsid w:val="00A7671C"/>
    <w:rsid w:val="00A7746D"/>
    <w:rsid w:val="00A9097A"/>
    <w:rsid w:val="00AA2CBC"/>
    <w:rsid w:val="00AB24B4"/>
    <w:rsid w:val="00AC5820"/>
    <w:rsid w:val="00AD1CD8"/>
    <w:rsid w:val="00AE0175"/>
    <w:rsid w:val="00AE7E78"/>
    <w:rsid w:val="00B10C93"/>
    <w:rsid w:val="00B226A7"/>
    <w:rsid w:val="00B258BB"/>
    <w:rsid w:val="00B36796"/>
    <w:rsid w:val="00B45630"/>
    <w:rsid w:val="00B47BBB"/>
    <w:rsid w:val="00B647C5"/>
    <w:rsid w:val="00B67B97"/>
    <w:rsid w:val="00B70544"/>
    <w:rsid w:val="00B84FB1"/>
    <w:rsid w:val="00B968C8"/>
    <w:rsid w:val="00BA3EC5"/>
    <w:rsid w:val="00BA51D9"/>
    <w:rsid w:val="00BB5DFC"/>
    <w:rsid w:val="00BD279D"/>
    <w:rsid w:val="00BD6BB8"/>
    <w:rsid w:val="00BE4231"/>
    <w:rsid w:val="00BF0C1E"/>
    <w:rsid w:val="00C00C37"/>
    <w:rsid w:val="00C02BE3"/>
    <w:rsid w:val="00C3058D"/>
    <w:rsid w:val="00C34767"/>
    <w:rsid w:val="00C4092F"/>
    <w:rsid w:val="00C42764"/>
    <w:rsid w:val="00C66BA2"/>
    <w:rsid w:val="00C7794D"/>
    <w:rsid w:val="00C83528"/>
    <w:rsid w:val="00C849E1"/>
    <w:rsid w:val="00C870F6"/>
    <w:rsid w:val="00C95985"/>
    <w:rsid w:val="00CA0003"/>
    <w:rsid w:val="00CB057D"/>
    <w:rsid w:val="00CC5026"/>
    <w:rsid w:val="00CC68D0"/>
    <w:rsid w:val="00CD61B0"/>
    <w:rsid w:val="00CF27F4"/>
    <w:rsid w:val="00D00FFA"/>
    <w:rsid w:val="00D03F9A"/>
    <w:rsid w:val="00D0461A"/>
    <w:rsid w:val="00D06D51"/>
    <w:rsid w:val="00D24991"/>
    <w:rsid w:val="00D50255"/>
    <w:rsid w:val="00D66520"/>
    <w:rsid w:val="00D762B3"/>
    <w:rsid w:val="00D84AE9"/>
    <w:rsid w:val="00D85920"/>
    <w:rsid w:val="00DB5402"/>
    <w:rsid w:val="00DC5576"/>
    <w:rsid w:val="00DD6DF6"/>
    <w:rsid w:val="00DE22C2"/>
    <w:rsid w:val="00DE34CF"/>
    <w:rsid w:val="00DE5282"/>
    <w:rsid w:val="00DE6E8C"/>
    <w:rsid w:val="00DF6EAE"/>
    <w:rsid w:val="00E11060"/>
    <w:rsid w:val="00E13F3D"/>
    <w:rsid w:val="00E34898"/>
    <w:rsid w:val="00E611DD"/>
    <w:rsid w:val="00E62FEE"/>
    <w:rsid w:val="00E70212"/>
    <w:rsid w:val="00E72841"/>
    <w:rsid w:val="00E84030"/>
    <w:rsid w:val="00E871FD"/>
    <w:rsid w:val="00EB05AF"/>
    <w:rsid w:val="00EB09B7"/>
    <w:rsid w:val="00EC7413"/>
    <w:rsid w:val="00ED10E6"/>
    <w:rsid w:val="00EE7D7C"/>
    <w:rsid w:val="00EF56E6"/>
    <w:rsid w:val="00EF6A2F"/>
    <w:rsid w:val="00F005BA"/>
    <w:rsid w:val="00F0516D"/>
    <w:rsid w:val="00F2342F"/>
    <w:rsid w:val="00F248A2"/>
    <w:rsid w:val="00F25D98"/>
    <w:rsid w:val="00F300FB"/>
    <w:rsid w:val="00F30885"/>
    <w:rsid w:val="00F33C4E"/>
    <w:rsid w:val="00F3668D"/>
    <w:rsid w:val="00F4187C"/>
    <w:rsid w:val="00F6393B"/>
    <w:rsid w:val="00F74640"/>
    <w:rsid w:val="00F747BE"/>
    <w:rsid w:val="00F82EFC"/>
    <w:rsid w:val="00FA6E43"/>
    <w:rsid w:val="00FB6386"/>
    <w:rsid w:val="00FE06CB"/>
    <w:rsid w:val="00FE15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26D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5859FB"/>
    <w:rPr>
      <w:rFonts w:ascii="Arial" w:hAnsi="Arial"/>
      <w:sz w:val="28"/>
      <w:lang w:val="en-GB" w:eastAsia="en-US"/>
    </w:rPr>
  </w:style>
  <w:style w:type="character" w:customStyle="1" w:styleId="Heading4Char">
    <w:name w:val="Heading 4 Char"/>
    <w:basedOn w:val="DefaultParagraphFont"/>
    <w:link w:val="Heading4"/>
    <w:rsid w:val="005859FB"/>
    <w:rPr>
      <w:rFonts w:ascii="Arial" w:hAnsi="Arial"/>
      <w:sz w:val="24"/>
      <w:lang w:val="en-GB" w:eastAsia="en-US"/>
    </w:rPr>
  </w:style>
  <w:style w:type="character" w:customStyle="1" w:styleId="CommentTextChar">
    <w:name w:val="Comment Text Char"/>
    <w:basedOn w:val="DefaultParagraphFont"/>
    <w:link w:val="CommentText"/>
    <w:semiHidden/>
    <w:rsid w:val="00BF0C1E"/>
    <w:rPr>
      <w:rFonts w:ascii="Times New Roman" w:hAnsi="Times New Roman"/>
      <w:lang w:val="en-GB" w:eastAsia="en-US"/>
    </w:rPr>
  </w:style>
  <w:style w:type="character" w:customStyle="1" w:styleId="B1Char">
    <w:name w:val="B1 Char"/>
    <w:link w:val="B1"/>
    <w:qFormat/>
    <w:locked/>
    <w:rsid w:val="0077022A"/>
    <w:rPr>
      <w:rFonts w:ascii="Times New Roman" w:hAnsi="Times New Roman"/>
      <w:lang w:val="en-GB" w:eastAsia="en-US"/>
    </w:rPr>
  </w:style>
  <w:style w:type="paragraph" w:styleId="Revision">
    <w:name w:val="Revision"/>
    <w:hidden/>
    <w:uiPriority w:val="99"/>
    <w:semiHidden/>
    <w:rsid w:val="00F82EFC"/>
    <w:rPr>
      <w:rFonts w:ascii="Times New Roman" w:hAnsi="Times New Roman"/>
      <w:lang w:val="en-GB" w:eastAsia="en-US"/>
    </w:rPr>
  </w:style>
  <w:style w:type="character" w:customStyle="1" w:styleId="NOChar">
    <w:name w:val="NO Char"/>
    <w:link w:val="NO"/>
    <w:rsid w:val="001848F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6E5712-3529-46AB-9440-FB0BB85F91D6}">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29</TotalTime>
  <Pages>4</Pages>
  <Words>2234</Words>
  <Characters>11484</Characters>
  <Application>Microsoft Office Word</Application>
  <DocSecurity>0</DocSecurity>
  <Lines>280</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12</cp:revision>
  <cp:lastPrinted>1900-01-01T08:00:00Z</cp:lastPrinted>
  <dcterms:created xsi:type="dcterms:W3CDTF">2023-01-16T10:02:00Z</dcterms:created>
  <dcterms:modified xsi:type="dcterms:W3CDTF">2023-01-16T11:49:00Z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(3)ZD4fmgGSS2zgOn2oa7ea1mC77SkIYajr7lVLvHPSxO99G0cKbNVIiD22cS/MvrQ/M91440Ud
EQ2wwkREOerWvJsl9x7NKBCD+068/O7TXKenQXxJEShxWNbVpU0PZMmGEdh13Z+D99wjLp31
Sm2R1kIXjD9OJFQLWTCsJ3vxZFe4SVVflUAPunhMLuI4pQhfyfSc+2B0JLcCHkESz/OiKl7l
rLo4tB54AzCuQno9AC</vt:lpwstr>
  </property>
  <property fmtid="{D5CDD505-2E9C-101B-9397-08002B2CF9AE}" pid="22" name="_2015_ms_pID_7253431">
    <vt:lpwstr>rHM60fMkc9feNS93O4+XOau6HWSydt9lyWhg8htlSpwuyRScAHAdhd
nMtZHNpWljGlQvL6WKQ18jJcP0Fxsa6eePHx+JccpH0E1tqOyWL2hPmjL9Z1PMPDL3nE3Iv2
JkDMMEBZi/qh7lnLqOu5G33jBFSKYh2IkT+G81YZMhlDH/QLgANgKU0t2pcfmNXhZ9aClJDH
HqchkOpL84fWGN8q1jtznVq1j+zZm1e4tdIH</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1670813494</vt:lpwstr>
  </property>
  <property fmtid="{D5CDD505-2E9C-101B-9397-08002B2CF9AE}" pid="28" name="_NewReviewCycle">
    <vt:lpwstr/>
  </property>
  <property fmtid="{D5CDD505-2E9C-101B-9397-08002B2CF9AE}" pid="29" name="GrammarlyDocumentId">
    <vt:lpwstr>b6f12705b73c551f6ddfbf2df9ae7087aa938aeeb195d8e9a49b92cfb0ff1bab</vt:lpwstr>
  </property>
</Properties>
</file>